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58D3F77" w14:textId="783846C9" w:rsidR="000C4258" w:rsidRPr="00395994" w:rsidRDefault="000C4258" w:rsidP="00DE21C9">
      <w:pPr>
        <w:pStyle w:val="Titel"/>
        <w:rPr>
          <w:sz w:val="22"/>
        </w:rPr>
      </w:pPr>
      <w:r w:rsidRPr="00395994">
        <w:rPr>
          <w:sz w:val="22"/>
        </w:rPr>
        <w:t xml:space="preserve">INterpretation </w:t>
      </w:r>
      <w:r w:rsidR="00876010" w:rsidRPr="00395994">
        <w:rPr>
          <w:sz w:val="22"/>
        </w:rPr>
        <w:t xml:space="preserve">OF </w:t>
      </w:r>
      <w:r w:rsidRPr="00395994">
        <w:rPr>
          <w:sz w:val="22"/>
        </w:rPr>
        <w:t>Stall Precursor SiGnatures</w:t>
      </w:r>
      <w:r w:rsidR="00395994" w:rsidRPr="00395994">
        <w:rPr>
          <w:sz w:val="22"/>
        </w:rPr>
        <w:t xml:space="preserve"> – Stable INstabilities</w:t>
      </w:r>
    </w:p>
    <w:p w14:paraId="739496AA" w14:textId="77777777" w:rsidR="00EC3A7E" w:rsidRDefault="00EC3A7E"/>
    <w:p w14:paraId="2664DE09" w14:textId="77777777" w:rsidR="00EC3A7E" w:rsidRDefault="00EC3A7E"/>
    <w:tbl>
      <w:tblPr>
        <w:tblW w:w="9360" w:type="dxa"/>
        <w:tblLayout w:type="fixed"/>
        <w:tblLook w:val="0000" w:firstRow="0" w:lastRow="0" w:firstColumn="0" w:lastColumn="0" w:noHBand="0" w:noVBand="0"/>
      </w:tblPr>
      <w:tblGrid>
        <w:gridCol w:w="4680"/>
        <w:gridCol w:w="4680"/>
      </w:tblGrid>
      <w:tr w:rsidR="00EC3A7E" w14:paraId="3A8C957D" w14:textId="77777777">
        <w:tc>
          <w:tcPr>
            <w:tcW w:w="4680" w:type="dxa"/>
          </w:tcPr>
          <w:p w14:paraId="06A6D6DD" w14:textId="5FE13981" w:rsidR="00EC3A7E" w:rsidRPr="00495E60" w:rsidRDefault="00DE44DA">
            <w:pPr>
              <w:pStyle w:val="Affiliation"/>
              <w:rPr>
                <w:b/>
                <w:lang w:val="fr-FR"/>
              </w:rPr>
            </w:pPr>
            <w:r w:rsidRPr="00495E60">
              <w:rPr>
                <w:b/>
                <w:lang w:val="fr-FR"/>
              </w:rPr>
              <w:t xml:space="preserve">Christoph </w:t>
            </w:r>
            <w:proofErr w:type="spellStart"/>
            <w:r w:rsidRPr="00495E60">
              <w:rPr>
                <w:b/>
                <w:lang w:val="fr-FR"/>
              </w:rPr>
              <w:t>Brandstetter</w:t>
            </w:r>
            <w:proofErr w:type="spellEnd"/>
            <w:r w:rsidR="005D0DAA" w:rsidRPr="00495E60">
              <w:rPr>
                <w:b/>
                <w:lang w:val="fr-FR"/>
              </w:rPr>
              <w:t>*</w:t>
            </w:r>
          </w:p>
          <w:p w14:paraId="50251C64" w14:textId="3B506720" w:rsidR="00DE44DA" w:rsidRPr="00495E60" w:rsidRDefault="00DE44DA">
            <w:pPr>
              <w:pStyle w:val="Affiliation"/>
              <w:rPr>
                <w:b/>
                <w:lang w:val="fr-FR"/>
              </w:rPr>
            </w:pPr>
            <w:r w:rsidRPr="00495E60">
              <w:rPr>
                <w:b/>
                <w:lang w:val="fr-FR"/>
              </w:rPr>
              <w:t xml:space="preserve">Xavier </w:t>
            </w:r>
            <w:proofErr w:type="spellStart"/>
            <w:r w:rsidRPr="00495E60">
              <w:rPr>
                <w:b/>
                <w:lang w:val="fr-FR"/>
              </w:rPr>
              <w:t>Ottavy</w:t>
            </w:r>
            <w:proofErr w:type="spellEnd"/>
            <w:r w:rsidR="00174729" w:rsidRPr="00495E60">
              <w:rPr>
                <w:b/>
                <w:lang w:val="fr-FR"/>
              </w:rPr>
              <w:t xml:space="preserve"> </w:t>
            </w:r>
          </w:p>
          <w:p w14:paraId="7722A5C8" w14:textId="689BD0D8" w:rsidR="007F0047" w:rsidRPr="00FC6708" w:rsidRDefault="007F0047" w:rsidP="00FC6708">
            <w:pPr>
              <w:pStyle w:val="Affiliation"/>
              <w:rPr>
                <w:lang w:val="fr-FR"/>
              </w:rPr>
            </w:pPr>
            <w:r>
              <w:rPr>
                <w:lang w:val="fr-FR"/>
              </w:rPr>
              <w:t xml:space="preserve">Université de Lyon, </w:t>
            </w:r>
            <w:r w:rsidR="00E86A70">
              <w:rPr>
                <w:lang w:val="fr-FR"/>
              </w:rPr>
              <w:t>E</w:t>
            </w:r>
            <w:bookmarkStart w:id="0" w:name="_GoBack"/>
            <w:bookmarkEnd w:id="0"/>
            <w:r w:rsidRPr="007F0047">
              <w:rPr>
                <w:lang w:val="fr-FR"/>
              </w:rPr>
              <w:t>cole Centrale de Lyon, CNRS, LMFA, UMR 5509, F-69134, ECULLY, France</w:t>
            </w:r>
          </w:p>
          <w:p w14:paraId="498D9CB9" w14:textId="77777777" w:rsidR="00EC3A7E" w:rsidRPr="00FC6708" w:rsidRDefault="00EC3A7E" w:rsidP="00FC6708">
            <w:pPr>
              <w:pStyle w:val="Affiliation"/>
              <w:jc w:val="left"/>
              <w:rPr>
                <w:lang w:val="fr-FR"/>
              </w:rPr>
            </w:pPr>
          </w:p>
        </w:tc>
        <w:tc>
          <w:tcPr>
            <w:tcW w:w="4680" w:type="dxa"/>
          </w:tcPr>
          <w:p w14:paraId="58C24723" w14:textId="11A9C1AA" w:rsidR="00EC3A7E" w:rsidRPr="005D0DAA" w:rsidRDefault="00DE44DA">
            <w:pPr>
              <w:pStyle w:val="Affiliation"/>
              <w:rPr>
                <w:b/>
              </w:rPr>
            </w:pPr>
            <w:proofErr w:type="spellStart"/>
            <w:r w:rsidRPr="005D0DAA">
              <w:rPr>
                <w:b/>
              </w:rPr>
              <w:t>Sina</w:t>
            </w:r>
            <w:proofErr w:type="spellEnd"/>
            <w:r w:rsidRPr="005D0DAA">
              <w:rPr>
                <w:b/>
              </w:rPr>
              <w:t xml:space="preserve"> </w:t>
            </w:r>
            <w:proofErr w:type="spellStart"/>
            <w:r w:rsidRPr="005D0DAA">
              <w:rPr>
                <w:b/>
              </w:rPr>
              <w:t>Stapelfeldt</w:t>
            </w:r>
            <w:proofErr w:type="spellEnd"/>
          </w:p>
          <w:p w14:paraId="302FF311" w14:textId="75B54E27" w:rsidR="00EC3A7E" w:rsidRDefault="00FC6708">
            <w:pPr>
              <w:pStyle w:val="Affiliation"/>
            </w:pPr>
            <w:r w:rsidRPr="00FC6708">
              <w:t>Imperial College, Department of Mechanical Engineering, London, United Kingdom</w:t>
            </w:r>
          </w:p>
        </w:tc>
      </w:tr>
    </w:tbl>
    <w:p w14:paraId="3E4FACBC" w14:textId="77777777" w:rsidR="00EC3A7E" w:rsidRDefault="00EC3A7E">
      <w:pPr>
        <w:pStyle w:val="AbstractClauseTitle"/>
        <w:sectPr w:rsidR="00EC3A7E">
          <w:headerReference w:type="default" r:id="rId9"/>
          <w:footerReference w:type="default" r:id="rId10"/>
          <w:pgSz w:w="11909" w:h="16834" w:code="9"/>
          <w:pgMar w:top="1440" w:right="1440" w:bottom="1440" w:left="1440" w:header="720" w:footer="720" w:gutter="0"/>
          <w:cols w:space="720"/>
          <w:docGrid w:linePitch="360"/>
        </w:sectPr>
      </w:pPr>
    </w:p>
    <w:p w14:paraId="20C95D03" w14:textId="77777777" w:rsidR="00EC3A7E" w:rsidRDefault="00EC3A7E" w:rsidP="00FC6708">
      <w:pPr>
        <w:pStyle w:val="Textkrper2"/>
        <w:ind w:firstLine="0"/>
      </w:pPr>
    </w:p>
    <w:p w14:paraId="4BC37D23" w14:textId="77777777" w:rsidR="00EC3A7E" w:rsidRDefault="00EC3A7E">
      <w:pPr>
        <w:pStyle w:val="AbstractClauseTitle"/>
      </w:pPr>
      <w:r>
        <w:t>Abstract</w:t>
      </w:r>
    </w:p>
    <w:p w14:paraId="117BD913" w14:textId="4E111687" w:rsidR="006D2FAB" w:rsidRPr="006D2FAB" w:rsidRDefault="006D2FAB" w:rsidP="009A0232">
      <w:pPr>
        <w:pStyle w:val="Formatvorlage1"/>
      </w:pPr>
      <w:r w:rsidRPr="006D2FAB">
        <w:t xml:space="preserve">A specific phenomenon </w:t>
      </w:r>
      <w:r w:rsidR="005D0DAA">
        <w:t>that</w:t>
      </w:r>
      <w:r w:rsidRPr="006D2FAB">
        <w:t xml:space="preserve"> has been observed in many experimental studies on turbomachinery compressors and fans </w:t>
      </w:r>
      <w:r w:rsidR="005D0DAA">
        <w:t>is</w:t>
      </w:r>
      <w:r w:rsidRPr="006D2FAB">
        <w:t xml:space="preserve"> discussed under the term “rotating instabilities”. It is associated to a local aerodynamic phenomenon, typically occurring in the tip region at highly loaded</w:t>
      </w:r>
      <w:r>
        <w:t xml:space="preserve"> near stall</w:t>
      </w:r>
      <w:r w:rsidRPr="006D2FAB">
        <w:t xml:space="preserve"> conditions and often linked to blade vibrations. Even though the effect has been discussed over more than two decades, a very ambiguous interpretation still prevails. A particular problem is that </w:t>
      </w:r>
      <w:r>
        <w:t>certain</w:t>
      </w:r>
      <w:r w:rsidRPr="006D2FAB">
        <w:t xml:space="preserve"> signatures in measurement data are often considered to characterize the phenomenon despite possible misinterpretations. The present paper illustrates that a specific image of a pulsating disturbance that has been established in the 1990s needs to be reconsidered. At the example of a recent investigation on a composite fan the difficulties concerning sensor placement and post-processing techniques is discussed with a focus on spectral averaging, isolation of non-synchronous phenomena and multi-sensor cross-correlation methods.</w:t>
      </w:r>
      <m:oMath>
        <m:r>
          <w:rPr>
            <w:rFonts w:ascii="Cambria Math" w:hAnsi="Cambria Math"/>
          </w:rPr>
          <m:t xml:space="preserve"> </m:t>
        </m:r>
      </m:oMath>
    </w:p>
    <w:p w14:paraId="661C6259" w14:textId="77777777" w:rsidR="000B72FB" w:rsidRDefault="000B72FB" w:rsidP="000B72FB">
      <w:pPr>
        <w:pStyle w:val="NomenclatureClauseTitle"/>
      </w:pPr>
      <w:r>
        <w:t>Nomenclature</w:t>
      </w:r>
    </w:p>
    <w:p w14:paraId="2593ACB7" w14:textId="30116003" w:rsidR="00D64478" w:rsidRDefault="00D64478" w:rsidP="00E35E6C">
      <w:pPr>
        <w:pStyle w:val="Textkrper2"/>
        <w:tabs>
          <w:tab w:val="left" w:pos="993"/>
        </w:tabs>
        <w:spacing w:line="200" w:lineRule="exact"/>
        <w:ind w:left="851" w:hanging="709"/>
      </w:pPr>
      <w:r>
        <w:t>A</w:t>
      </w:r>
      <w:r>
        <w:tab/>
        <w:t>Amplitude</w:t>
      </w:r>
    </w:p>
    <w:p w14:paraId="1C31279B" w14:textId="40F57815" w:rsidR="00D64478" w:rsidRDefault="00D64478" w:rsidP="00E35E6C">
      <w:pPr>
        <w:pStyle w:val="Textkrper2"/>
        <w:tabs>
          <w:tab w:val="left" w:pos="993"/>
        </w:tabs>
        <w:spacing w:line="200" w:lineRule="exact"/>
        <w:ind w:left="851" w:hanging="709"/>
      </w:pPr>
      <w:proofErr w:type="spellStart"/>
      <w:proofErr w:type="gramStart"/>
      <w:r w:rsidRPr="00671165">
        <w:rPr>
          <w:i/>
        </w:rPr>
        <w:t>bpf</w:t>
      </w:r>
      <w:proofErr w:type="spellEnd"/>
      <w:proofErr w:type="gramEnd"/>
      <w:r>
        <w:tab/>
        <w:t>Blade passing frequency</w:t>
      </w:r>
    </w:p>
    <w:p w14:paraId="240CA6AE" w14:textId="07B1956D" w:rsidR="00D64478" w:rsidRDefault="00D64478" w:rsidP="00E35E6C">
      <w:pPr>
        <w:pStyle w:val="Textkrper2"/>
        <w:tabs>
          <w:tab w:val="left" w:pos="993"/>
        </w:tabs>
        <w:spacing w:line="200" w:lineRule="exact"/>
        <w:ind w:left="851" w:hanging="709"/>
      </w:pPr>
      <w:r>
        <w:t>EO</w:t>
      </w:r>
      <w:r>
        <w:tab/>
        <w:t>Engine Order</w:t>
      </w:r>
    </w:p>
    <w:p w14:paraId="18DAA34F" w14:textId="2C031CC7" w:rsidR="000B72FB" w:rsidRDefault="000468F1" w:rsidP="00E35E6C">
      <w:pPr>
        <w:pStyle w:val="Textkrper2"/>
        <w:tabs>
          <w:tab w:val="left" w:pos="993"/>
        </w:tabs>
        <w:spacing w:line="200" w:lineRule="exact"/>
        <w:ind w:left="851" w:hanging="709"/>
      </w:pPr>
      <m:oMath>
        <m:sSub>
          <m:sSubPr>
            <m:ctrlPr>
              <w:rPr>
                <w:rFonts w:ascii="Cambria Math" w:hAnsi="Cambria Math"/>
              </w:rPr>
            </m:ctrlPr>
          </m:sSubPr>
          <m:e>
            <m:r>
              <w:rPr>
                <w:rFonts w:ascii="Cambria Math" w:hAnsi="Cambria Math"/>
              </w:rPr>
              <m:t>N</m:t>
            </m:r>
          </m:e>
          <m:sub>
            <m:r>
              <w:rPr>
                <w:rFonts w:ascii="Cambria Math" w:hAnsi="Cambria Math"/>
              </w:rPr>
              <m:t>a</m:t>
            </m:r>
          </m:sub>
        </m:sSub>
      </m:oMath>
      <w:r w:rsidR="00413429">
        <w:tab/>
        <w:t>Circumferential mode order of aerodynamic disturbance</w:t>
      </w:r>
    </w:p>
    <w:p w14:paraId="537E16E2" w14:textId="3E8FC3B1" w:rsidR="00413429" w:rsidRDefault="000468F1" w:rsidP="00E35E6C">
      <w:pPr>
        <w:pStyle w:val="Textkrper2"/>
        <w:tabs>
          <w:tab w:val="left" w:pos="993"/>
        </w:tabs>
        <w:spacing w:line="200" w:lineRule="exact"/>
        <w:ind w:left="851" w:hanging="709"/>
      </w:pPr>
      <m:oMath>
        <m:sSub>
          <m:sSubPr>
            <m:ctrlPr>
              <w:rPr>
                <w:rFonts w:ascii="Cambria Math" w:hAnsi="Cambria Math"/>
              </w:rPr>
            </m:ctrlPr>
          </m:sSubPr>
          <m:e>
            <m:r>
              <w:rPr>
                <w:rFonts w:ascii="Cambria Math" w:hAnsi="Cambria Math"/>
              </w:rPr>
              <m:t>N</m:t>
            </m:r>
          </m:e>
          <m:sub>
            <m:r>
              <w:rPr>
                <w:rFonts w:ascii="Cambria Math" w:hAnsi="Cambria Math"/>
              </w:rPr>
              <m:t>v</m:t>
            </m:r>
          </m:sub>
        </m:sSub>
      </m:oMath>
      <w:r w:rsidR="00413429">
        <w:tab/>
        <w:t>Circumferential Mode Order of blade vibration pattern (Nodal Di</w:t>
      </w:r>
      <w:proofErr w:type="spellStart"/>
      <w:r w:rsidR="00413429">
        <w:t>ameter</w:t>
      </w:r>
      <w:proofErr w:type="spellEnd"/>
      <w:r w:rsidR="00413429">
        <w:t>)</w:t>
      </w:r>
    </w:p>
    <w:p w14:paraId="7AC9A9A0" w14:textId="0BC328A6" w:rsidR="007D07B1" w:rsidRPr="00495E60" w:rsidRDefault="007D07B1" w:rsidP="00E35E6C">
      <w:pPr>
        <w:pStyle w:val="Textkrper2"/>
        <w:tabs>
          <w:tab w:val="left" w:pos="993"/>
        </w:tabs>
        <w:spacing w:line="200" w:lineRule="exact"/>
        <w:ind w:left="851" w:hanging="709"/>
        <w:rPr>
          <w:lang w:val="fr-FR"/>
        </w:rPr>
      </w:pPr>
      <w:r w:rsidRPr="00495E60">
        <w:rPr>
          <w:lang w:val="fr-FR"/>
        </w:rPr>
        <w:t>NSV</w:t>
      </w:r>
      <w:r w:rsidRPr="00495E60">
        <w:rPr>
          <w:lang w:val="fr-FR"/>
        </w:rPr>
        <w:tab/>
        <w:t xml:space="preserve">Non </w:t>
      </w:r>
      <w:proofErr w:type="spellStart"/>
      <w:r w:rsidRPr="00495E60">
        <w:rPr>
          <w:lang w:val="fr-FR"/>
        </w:rPr>
        <w:t>Synchronous</w:t>
      </w:r>
      <w:proofErr w:type="spellEnd"/>
      <w:r w:rsidRPr="00495E60">
        <w:rPr>
          <w:lang w:val="fr-FR"/>
        </w:rPr>
        <w:t xml:space="preserve"> Vibration </w:t>
      </w:r>
    </w:p>
    <w:p w14:paraId="57D09702" w14:textId="2BB3E88E" w:rsidR="00347F78" w:rsidRPr="00495E60" w:rsidRDefault="00347F78" w:rsidP="00E35E6C">
      <w:pPr>
        <w:pStyle w:val="Textkrper2"/>
        <w:tabs>
          <w:tab w:val="left" w:pos="993"/>
        </w:tabs>
        <w:spacing w:line="200" w:lineRule="exact"/>
        <w:ind w:left="851" w:hanging="709"/>
        <w:rPr>
          <w:lang w:val="fr-FR"/>
        </w:rPr>
      </w:pPr>
      <m:oMath>
        <m:r>
          <w:rPr>
            <w:rFonts w:ascii="Cambria Math" w:hAnsi="Cambria Math"/>
          </w:rPr>
          <m:t>p</m:t>
        </m:r>
      </m:oMath>
      <w:r w:rsidRPr="00495E60">
        <w:rPr>
          <w:lang w:val="fr-FR"/>
        </w:rPr>
        <w:tab/>
      </w:r>
      <w:r w:rsidR="005D0DAA" w:rsidRPr="00495E60">
        <w:rPr>
          <w:lang w:val="fr-FR"/>
        </w:rPr>
        <w:t>P</w:t>
      </w:r>
      <w:r w:rsidRPr="00495E60">
        <w:rPr>
          <w:lang w:val="fr-FR"/>
        </w:rPr>
        <w:t>ressure</w:t>
      </w:r>
    </w:p>
    <w:p w14:paraId="297CCA6E" w14:textId="6504F6B1" w:rsidR="009A0232" w:rsidRPr="007D07B1" w:rsidRDefault="009A0232" w:rsidP="00E35E6C">
      <w:pPr>
        <w:pStyle w:val="Textkrper2"/>
        <w:tabs>
          <w:tab w:val="left" w:pos="993"/>
        </w:tabs>
        <w:spacing w:line="200" w:lineRule="exact"/>
        <w:ind w:left="851" w:hanging="709"/>
        <w:rPr>
          <w:lang w:val="en-GB"/>
        </w:rPr>
      </w:pPr>
      <w:r>
        <w:rPr>
          <w:lang w:val="en-GB"/>
        </w:rPr>
        <w:t>SWFT</w:t>
      </w:r>
      <w:r>
        <w:rPr>
          <w:lang w:val="en-GB"/>
        </w:rPr>
        <w:tab/>
        <w:t>Sliding Window Fourier Transformation</w:t>
      </w:r>
    </w:p>
    <w:p w14:paraId="0FA8D521" w14:textId="0152A2EA" w:rsidR="00413429" w:rsidRDefault="00413429" w:rsidP="00E35E6C">
      <w:pPr>
        <w:pStyle w:val="Textkrper2"/>
        <w:tabs>
          <w:tab w:val="left" w:pos="993"/>
        </w:tabs>
        <w:spacing w:line="200" w:lineRule="exact"/>
        <w:ind w:left="851" w:hanging="709"/>
      </w:pPr>
      <m:oMath>
        <m:r>
          <w:rPr>
            <w:rFonts w:ascii="Cambria Math" w:hAnsi="Cambria Math"/>
          </w:rPr>
          <m:t>ω</m:t>
        </m:r>
      </m:oMath>
      <w:r>
        <w:tab/>
      </w:r>
      <w:r w:rsidR="00D64478">
        <w:t>A</w:t>
      </w:r>
      <w:r>
        <w:t>ngular frequency</w:t>
      </w:r>
    </w:p>
    <w:p w14:paraId="4EC119AD" w14:textId="7E34B3E3" w:rsidR="00413429" w:rsidRDefault="00413429" w:rsidP="00E35E6C">
      <w:pPr>
        <w:pStyle w:val="Textkrper2"/>
        <w:tabs>
          <w:tab w:val="left" w:pos="993"/>
        </w:tabs>
        <w:spacing w:line="200" w:lineRule="exact"/>
        <w:ind w:left="851" w:hanging="709"/>
      </w:pPr>
      <m:oMath>
        <m:r>
          <m:rPr>
            <m:sty m:val="p"/>
          </m:rPr>
          <w:rPr>
            <w:rFonts w:ascii="Cambria Math" w:hAnsi="Cambria Math"/>
          </w:rPr>
          <m:t>Ω</m:t>
        </m:r>
      </m:oMath>
      <w:r>
        <w:tab/>
      </w:r>
      <w:r w:rsidR="00D64478">
        <w:t>A</w:t>
      </w:r>
      <w:r>
        <w:t>ngular velocity</w:t>
      </w:r>
    </w:p>
    <w:p w14:paraId="56D4DFD6" w14:textId="4052545A" w:rsidR="00D64478" w:rsidRDefault="00D64478" w:rsidP="00E35E6C">
      <w:pPr>
        <w:pStyle w:val="Textkrper2"/>
        <w:tabs>
          <w:tab w:val="left" w:pos="993"/>
        </w:tabs>
        <w:spacing w:line="200" w:lineRule="exact"/>
        <w:ind w:left="851" w:hanging="709"/>
      </w:pPr>
      <m:oMath>
        <m:r>
          <w:rPr>
            <w:rFonts w:ascii="Cambria Math" w:hAnsi="Cambria Math"/>
          </w:rPr>
          <m:t>θ</m:t>
        </m:r>
      </m:oMath>
      <w:r>
        <w:tab/>
        <w:t>Circumferential Coordinate</w:t>
      </w:r>
    </w:p>
    <w:p w14:paraId="67E367B4" w14:textId="77777777" w:rsidR="00671165" w:rsidRDefault="00671165" w:rsidP="009A0232">
      <w:pPr>
        <w:pStyle w:val="Textkrper2"/>
        <w:tabs>
          <w:tab w:val="left" w:pos="993"/>
        </w:tabs>
        <w:ind w:left="851" w:hanging="709"/>
        <w:rPr>
          <w:sz w:val="4"/>
          <w:szCs w:val="4"/>
        </w:rPr>
      </w:pPr>
    </w:p>
    <w:p w14:paraId="1A0E4307" w14:textId="77777777" w:rsidR="00671165" w:rsidRPr="00671165" w:rsidRDefault="00671165" w:rsidP="009A0232">
      <w:pPr>
        <w:pStyle w:val="Textkrper2"/>
        <w:tabs>
          <w:tab w:val="left" w:pos="993"/>
        </w:tabs>
        <w:ind w:left="851" w:hanging="709"/>
        <w:rPr>
          <w:sz w:val="4"/>
          <w:szCs w:val="4"/>
        </w:rPr>
      </w:pPr>
    </w:p>
    <w:p w14:paraId="6FBFA2EA" w14:textId="33110C7C" w:rsidR="00413429" w:rsidRPr="00D64478" w:rsidRDefault="00413429" w:rsidP="007D07B1">
      <w:pPr>
        <w:pStyle w:val="Textkrper2"/>
        <w:tabs>
          <w:tab w:val="left" w:pos="993"/>
        </w:tabs>
        <w:ind w:left="851" w:hanging="851"/>
        <w:rPr>
          <w:b/>
          <w:i/>
        </w:rPr>
      </w:pPr>
      <w:r w:rsidRPr="00D64478">
        <w:rPr>
          <w:b/>
          <w:i/>
        </w:rPr>
        <w:t>Subscripts</w:t>
      </w:r>
    </w:p>
    <w:p w14:paraId="4953E8A6" w14:textId="00692752" w:rsidR="00413429" w:rsidRDefault="00413429" w:rsidP="009A0232">
      <w:pPr>
        <w:pStyle w:val="Textkrper2"/>
        <w:tabs>
          <w:tab w:val="left" w:pos="993"/>
        </w:tabs>
        <w:ind w:left="851" w:hanging="709"/>
      </w:pPr>
      <w:proofErr w:type="spellStart"/>
      <w:proofErr w:type="gramStart"/>
      <w:r>
        <w:t>a</w:t>
      </w:r>
      <w:proofErr w:type="spellEnd"/>
      <w:proofErr w:type="gramEnd"/>
      <w:r>
        <w:tab/>
      </w:r>
      <w:r w:rsidR="00D64478">
        <w:t>A</w:t>
      </w:r>
      <w:r>
        <w:t>erodynamic or acoustic disturbance</w:t>
      </w:r>
    </w:p>
    <w:p w14:paraId="317AD6F0" w14:textId="230575D6" w:rsidR="00D64478" w:rsidRDefault="00D64478" w:rsidP="009A0232">
      <w:pPr>
        <w:pStyle w:val="Textkrper2"/>
        <w:tabs>
          <w:tab w:val="left" w:pos="993"/>
        </w:tabs>
        <w:ind w:left="851" w:hanging="709"/>
      </w:pPr>
      <w:proofErr w:type="gramStart"/>
      <w:r>
        <w:t>b</w:t>
      </w:r>
      <w:proofErr w:type="gramEnd"/>
      <w:r>
        <w:tab/>
        <w:t>Rotor blades</w:t>
      </w:r>
    </w:p>
    <w:p w14:paraId="06105E40" w14:textId="4F870CA3" w:rsidR="00E35E6C" w:rsidRDefault="00E35E6C" w:rsidP="009A0232">
      <w:pPr>
        <w:pStyle w:val="Textkrper2"/>
        <w:tabs>
          <w:tab w:val="left" w:pos="993"/>
        </w:tabs>
        <w:ind w:left="851" w:hanging="709"/>
      </w:pPr>
      <w:proofErr w:type="gramStart"/>
      <w:r>
        <w:t>m</w:t>
      </w:r>
      <w:proofErr w:type="gramEnd"/>
      <w:r>
        <w:tab/>
        <w:t>Modulation</w:t>
      </w:r>
    </w:p>
    <w:p w14:paraId="7503F555" w14:textId="5B490AD3" w:rsidR="00D64478" w:rsidRDefault="00D64478" w:rsidP="009A0232">
      <w:pPr>
        <w:pStyle w:val="Textkrper2"/>
        <w:tabs>
          <w:tab w:val="left" w:pos="993"/>
        </w:tabs>
        <w:ind w:left="851" w:hanging="709"/>
      </w:pPr>
      <w:proofErr w:type="gramStart"/>
      <w:r>
        <w:t>r</w:t>
      </w:r>
      <w:proofErr w:type="gramEnd"/>
      <w:r>
        <w:tab/>
        <w:t>Rotor</w:t>
      </w:r>
    </w:p>
    <w:p w14:paraId="01A8191C" w14:textId="35B4AEA5" w:rsidR="00413429" w:rsidRDefault="00413429" w:rsidP="009A0232">
      <w:pPr>
        <w:pStyle w:val="Textkrper2"/>
        <w:tabs>
          <w:tab w:val="left" w:pos="993"/>
        </w:tabs>
        <w:ind w:left="851" w:hanging="709"/>
      </w:pPr>
      <w:proofErr w:type="gramStart"/>
      <w:r>
        <w:t>v</w:t>
      </w:r>
      <w:proofErr w:type="gramEnd"/>
      <w:r>
        <w:tab/>
      </w:r>
      <w:r w:rsidR="00D64478">
        <w:t>V</w:t>
      </w:r>
      <w:r>
        <w:t>ibration</w:t>
      </w:r>
    </w:p>
    <w:p w14:paraId="28A0E81C" w14:textId="501417F2" w:rsidR="00413429" w:rsidRDefault="00D64478" w:rsidP="009A0232">
      <w:pPr>
        <w:pStyle w:val="Textkrper2"/>
        <w:tabs>
          <w:tab w:val="left" w:pos="993"/>
        </w:tabs>
        <w:ind w:left="851" w:hanging="709"/>
        <w:rPr>
          <w:sz w:val="4"/>
          <w:szCs w:val="4"/>
        </w:rPr>
      </w:pPr>
      <w:proofErr w:type="gramStart"/>
      <w:r>
        <w:t>05</w:t>
      </w:r>
      <w:r>
        <w:tab/>
        <w:t>half-life</w:t>
      </w:r>
      <w:proofErr w:type="gramEnd"/>
    </w:p>
    <w:p w14:paraId="302E26D4" w14:textId="77777777" w:rsidR="00671165" w:rsidRDefault="00671165" w:rsidP="009A0232">
      <w:pPr>
        <w:pStyle w:val="Textkrper2"/>
        <w:tabs>
          <w:tab w:val="left" w:pos="993"/>
        </w:tabs>
        <w:ind w:left="851" w:hanging="709"/>
        <w:rPr>
          <w:sz w:val="4"/>
          <w:szCs w:val="4"/>
        </w:rPr>
      </w:pPr>
    </w:p>
    <w:p w14:paraId="75947133" w14:textId="77777777" w:rsidR="00671165" w:rsidRPr="00671165" w:rsidRDefault="00671165" w:rsidP="009A0232">
      <w:pPr>
        <w:pStyle w:val="Textkrper2"/>
        <w:tabs>
          <w:tab w:val="left" w:pos="993"/>
        </w:tabs>
        <w:ind w:left="851" w:hanging="709"/>
        <w:rPr>
          <w:sz w:val="4"/>
          <w:szCs w:val="4"/>
        </w:rPr>
      </w:pPr>
    </w:p>
    <w:p w14:paraId="3CD0C05F" w14:textId="3421597B" w:rsidR="00413429" w:rsidRPr="00D64478" w:rsidRDefault="00413429" w:rsidP="007D07B1">
      <w:pPr>
        <w:pStyle w:val="Textkrper2"/>
        <w:tabs>
          <w:tab w:val="left" w:pos="993"/>
        </w:tabs>
        <w:ind w:left="851" w:hanging="851"/>
        <w:rPr>
          <w:b/>
          <w:i/>
        </w:rPr>
      </w:pPr>
      <w:r w:rsidRPr="00D64478">
        <w:rPr>
          <w:b/>
          <w:i/>
        </w:rPr>
        <w:t>Superscripts</w:t>
      </w:r>
    </w:p>
    <w:p w14:paraId="17E48079" w14:textId="6F2C068A" w:rsidR="00413429" w:rsidRDefault="00D64478" w:rsidP="009A0232">
      <w:pPr>
        <w:pStyle w:val="Textkrper2"/>
        <w:tabs>
          <w:tab w:val="left" w:pos="993"/>
        </w:tabs>
        <w:ind w:left="851" w:hanging="709"/>
      </w:pPr>
      <w:proofErr w:type="gramStart"/>
      <w:r>
        <w:t>s</w:t>
      </w:r>
      <w:proofErr w:type="gramEnd"/>
      <w:r w:rsidR="00413429">
        <w:tab/>
        <w:t>stationary frame of reference</w:t>
      </w:r>
    </w:p>
    <w:p w14:paraId="5BA7E80D" w14:textId="12E85D85" w:rsidR="00413429" w:rsidRDefault="00D64478" w:rsidP="009A0232">
      <w:pPr>
        <w:pStyle w:val="Textkrper2"/>
        <w:tabs>
          <w:tab w:val="left" w:pos="993"/>
        </w:tabs>
        <w:ind w:left="851" w:hanging="709"/>
      </w:pPr>
      <w:proofErr w:type="gramStart"/>
      <w:r>
        <w:t>r</w:t>
      </w:r>
      <w:proofErr w:type="gramEnd"/>
      <w:r>
        <w:tab/>
        <w:t>rotating frame of reference</w:t>
      </w:r>
    </w:p>
    <w:p w14:paraId="68C8B53F" w14:textId="0A9D389D" w:rsidR="00E92705" w:rsidRDefault="007E08FB" w:rsidP="00845EE6">
      <w:pPr>
        <w:pStyle w:val="AbstractClauseTitle"/>
        <w:rPr>
          <w:color w:val="ED7D31" w:themeColor="accent2"/>
        </w:rPr>
      </w:pPr>
      <w:r>
        <w:br w:type="column"/>
      </w:r>
      <w:r w:rsidR="00EC3A7E">
        <w:lastRenderedPageBreak/>
        <w:t>introduction</w:t>
      </w:r>
    </w:p>
    <w:p w14:paraId="76DE2FC3" w14:textId="0D0202FA" w:rsidR="00E92705" w:rsidRDefault="00E92705" w:rsidP="009A0232">
      <w:pPr>
        <w:pStyle w:val="Formatvorlage1"/>
      </w:pPr>
      <w:r>
        <w:t xml:space="preserve">The onset of rotating stall in turbomachinery compressors has been extensively studied and </w:t>
      </w:r>
      <w:r w:rsidR="00D50EC0">
        <w:t xml:space="preserve">has </w:t>
      </w:r>
      <w:r>
        <w:t>various forms of precursors. Typical for modern high-speed axial compressors and fans is the occurrence of short-length scale aerodynamic disturbances appearing close to the casing and propagating around the circumference before the establishment of a classical rotating stall cell.</w:t>
      </w:r>
      <w:r w:rsidR="00361098">
        <w:t xml:space="preserve">  This type of disturbance is often referred to as a “spike”, a small vortex with radial rotation axis</w:t>
      </w:r>
      <w:r w:rsidR="008C3D5C">
        <w:t>. These vortices</w:t>
      </w:r>
      <w:r w:rsidR="00361098">
        <w:t xml:space="preserve"> travel around the circumference at a fraction of the rotor speed that is close to the angular velocity of a rotating stall cell. </w:t>
      </w:r>
    </w:p>
    <w:p w14:paraId="62190FDE" w14:textId="1ED486B2" w:rsidR="00361098" w:rsidRDefault="008C3D5C" w:rsidP="00BD26D2">
      <w:pPr>
        <w:jc w:val="both"/>
        <w:rPr>
          <w:kern w:val="14"/>
          <w:szCs w:val="20"/>
        </w:rPr>
      </w:pPr>
      <w:r>
        <w:rPr>
          <w:kern w:val="14"/>
          <w:szCs w:val="20"/>
        </w:rPr>
        <w:t xml:space="preserve">Certain </w:t>
      </w:r>
      <w:r w:rsidR="00361098">
        <w:rPr>
          <w:kern w:val="14"/>
          <w:szCs w:val="20"/>
        </w:rPr>
        <w:t xml:space="preserve">types of compressors develop </w:t>
      </w:r>
      <w:r>
        <w:rPr>
          <w:kern w:val="14"/>
          <w:szCs w:val="20"/>
        </w:rPr>
        <w:t xml:space="preserve">similar </w:t>
      </w:r>
      <w:r w:rsidR="00361098">
        <w:rPr>
          <w:kern w:val="14"/>
          <w:szCs w:val="20"/>
        </w:rPr>
        <w:t xml:space="preserve">aerodynamic disturbances in the tip region, which propagate around the circumference at stable operating conditions far from the onset of rotating stall. The disturbances are often inhomogeneous around the circumference and comprise a multitude of wavelengths. </w:t>
      </w:r>
    </w:p>
    <w:p w14:paraId="3E2E1FDE" w14:textId="6CFCF6B3" w:rsidR="00846316" w:rsidRDefault="008C3D5C" w:rsidP="00BD26D2">
      <w:pPr>
        <w:jc w:val="both"/>
        <w:rPr>
          <w:kern w:val="14"/>
          <w:szCs w:val="20"/>
        </w:rPr>
      </w:pPr>
      <w:r>
        <w:rPr>
          <w:kern w:val="14"/>
          <w:szCs w:val="20"/>
        </w:rPr>
        <w:t>In</w:t>
      </w:r>
      <w:r w:rsidR="00361098">
        <w:rPr>
          <w:kern w:val="14"/>
          <w:szCs w:val="20"/>
        </w:rPr>
        <w:t xml:space="preserve"> many experimental studies </w:t>
      </w:r>
      <w:r>
        <w:rPr>
          <w:kern w:val="14"/>
          <w:szCs w:val="20"/>
        </w:rPr>
        <w:t xml:space="preserve">it was found </w:t>
      </w:r>
      <w:r w:rsidR="00361098">
        <w:rPr>
          <w:kern w:val="14"/>
          <w:szCs w:val="20"/>
        </w:rPr>
        <w:t xml:space="preserve">that the propagation speed of these disturbances is </w:t>
      </w:r>
      <w:r>
        <w:rPr>
          <w:kern w:val="14"/>
          <w:szCs w:val="20"/>
        </w:rPr>
        <w:t xml:space="preserve">largely </w:t>
      </w:r>
      <w:r w:rsidR="00361098">
        <w:rPr>
          <w:kern w:val="14"/>
          <w:szCs w:val="20"/>
        </w:rPr>
        <w:t xml:space="preserve">independent </w:t>
      </w:r>
      <w:r>
        <w:rPr>
          <w:kern w:val="14"/>
          <w:szCs w:val="20"/>
        </w:rPr>
        <w:t>of</w:t>
      </w:r>
      <w:r w:rsidR="00361098">
        <w:rPr>
          <w:kern w:val="14"/>
          <w:szCs w:val="20"/>
        </w:rPr>
        <w:t xml:space="preserve"> the local wavelength and close to that of rotating stall precursors or cells.  </w:t>
      </w:r>
    </w:p>
    <w:p w14:paraId="30A6C860" w14:textId="7B1B22DB" w:rsidR="00846316" w:rsidRDefault="008C3D5C" w:rsidP="00BD26D2">
      <w:pPr>
        <w:jc w:val="both"/>
        <w:rPr>
          <w:kern w:val="14"/>
          <w:szCs w:val="20"/>
        </w:rPr>
      </w:pPr>
      <w:r>
        <w:rPr>
          <w:kern w:val="14"/>
          <w:szCs w:val="20"/>
        </w:rPr>
        <w:t xml:space="preserve">When </w:t>
      </w:r>
      <w:r w:rsidR="00F20903">
        <w:rPr>
          <w:kern w:val="14"/>
          <w:szCs w:val="20"/>
        </w:rPr>
        <w:t>m</w:t>
      </w:r>
      <w:r w:rsidR="00846316">
        <w:rPr>
          <w:kern w:val="14"/>
          <w:szCs w:val="20"/>
        </w:rPr>
        <w:t xml:space="preserve">easured </w:t>
      </w:r>
      <w:r>
        <w:rPr>
          <w:kern w:val="14"/>
          <w:szCs w:val="20"/>
        </w:rPr>
        <w:t>in</w:t>
      </w:r>
      <w:r w:rsidR="00846316">
        <w:rPr>
          <w:kern w:val="14"/>
          <w:szCs w:val="20"/>
        </w:rPr>
        <w:t xml:space="preserve"> the stationary frame of reference, </w:t>
      </w:r>
      <w:proofErr w:type="gramStart"/>
      <w:r w:rsidR="00846316">
        <w:rPr>
          <w:kern w:val="14"/>
          <w:szCs w:val="20"/>
        </w:rPr>
        <w:t xml:space="preserve">these phenomena </w:t>
      </w:r>
      <w:r w:rsidR="000468F1">
        <w:rPr>
          <w:kern w:val="14"/>
          <w:szCs w:val="20"/>
        </w:rPr>
        <w:t>manifests</w:t>
      </w:r>
      <w:proofErr w:type="gramEnd"/>
      <w:r w:rsidR="000468F1">
        <w:rPr>
          <w:kern w:val="14"/>
          <w:szCs w:val="20"/>
        </w:rPr>
        <w:t xml:space="preserve"> themselves as</w:t>
      </w:r>
      <w:r w:rsidR="00846316">
        <w:rPr>
          <w:kern w:val="14"/>
          <w:szCs w:val="20"/>
        </w:rPr>
        <w:t xml:space="preserve"> a range of frequency peaks</w:t>
      </w:r>
      <w:r>
        <w:rPr>
          <w:kern w:val="14"/>
          <w:szCs w:val="20"/>
        </w:rPr>
        <w:t xml:space="preserve"> in the pressure spectrum. The peaks are located</w:t>
      </w:r>
      <w:r w:rsidR="00846316">
        <w:rPr>
          <w:kern w:val="14"/>
          <w:szCs w:val="20"/>
        </w:rPr>
        <w:t xml:space="preserve"> at a fraction of the blade passing frequency</w:t>
      </w:r>
      <w:r>
        <w:rPr>
          <w:kern w:val="14"/>
          <w:szCs w:val="20"/>
        </w:rPr>
        <w:t xml:space="preserve"> and </w:t>
      </w:r>
      <w:r w:rsidR="00846316">
        <w:rPr>
          <w:kern w:val="14"/>
          <w:szCs w:val="20"/>
        </w:rPr>
        <w:t>often referred to as a “broadband hump”.</w:t>
      </w:r>
    </w:p>
    <w:p w14:paraId="3D736E14" w14:textId="4E044A07" w:rsidR="00846316" w:rsidRPr="00E92705" w:rsidRDefault="00846316" w:rsidP="00BD26D2">
      <w:pPr>
        <w:jc w:val="both"/>
        <w:rPr>
          <w:kern w:val="14"/>
          <w:szCs w:val="20"/>
        </w:rPr>
      </w:pPr>
      <w:r>
        <w:rPr>
          <w:kern w:val="14"/>
          <w:szCs w:val="20"/>
        </w:rPr>
        <w:t xml:space="preserve">A typical spectrum, showing this type of disturbance has been published by Baumgartner </w:t>
      </w:r>
      <w:r w:rsidR="005D0DAA">
        <w:rPr>
          <w:kern w:val="14"/>
          <w:szCs w:val="20"/>
        </w:rPr>
        <w:t xml:space="preserve">et al. </w:t>
      </w:r>
      <w:r>
        <w:rPr>
          <w:kern w:val="14"/>
          <w:szCs w:val="20"/>
        </w:rPr>
        <w:t xml:space="preserve">in 1995 </w:t>
      </w:r>
      <w:r w:rsidR="00611EBB">
        <w:t xml:space="preserve"> </w:t>
      </w:r>
      <w:r w:rsidR="00611EBB">
        <w:fldChar w:fldCharType="begin"/>
      </w:r>
      <w:r w:rsidR="00611EBB">
        <w:instrText xml:space="preserve"> ADDIN ZOTERO_ITEM CSL_CITATION {"citationID":"Qic5uUCJ","properties":{"formattedCitation":"[1]","plainCitation":"[1]","noteIndex":0},"citationItems":[{"id":45,"uris":["http://zotero.org/users/5649375/items/M3ZDTQCQ"],"uri":["http://zotero.org/users/5649375/items/M3ZDTQCQ"],"itemData":{"id":45,"type":"paper-conference","container-title":"Twelfth International Symposium on Airbreathing Engines","event-place":"Melbourne, Australia","publisher-place":"Melbourne, Australia","title":"Non-Engine Order Blade Vibration in a High Pressure Compressor","URL":"https://hal.archives-ouvertes.fr/hal-01353829","author":[{"family":"Baumgartner","given":"M."},{"family":"Kameier","given":"F."},{"family":"Hourmouziadis","given":"J."}],"issued":{"date-parts":[["1995",9]]}}}],"schema":"https://github.com/citation-style-language/schema/raw/master/csl-citation.json"} </w:instrText>
      </w:r>
      <w:r w:rsidR="00611EBB">
        <w:fldChar w:fldCharType="separate"/>
      </w:r>
      <w:r w:rsidR="00611EBB" w:rsidRPr="00611EBB">
        <w:t>[1]</w:t>
      </w:r>
      <w:r w:rsidR="00611EBB">
        <w:fldChar w:fldCharType="end"/>
      </w:r>
      <w:r w:rsidR="008C3D5C">
        <w:rPr>
          <w:kern w:val="14"/>
          <w:szCs w:val="20"/>
        </w:rPr>
        <w:t xml:space="preserve"> and is</w:t>
      </w:r>
      <w:r w:rsidR="00F20903">
        <w:rPr>
          <w:kern w:val="14"/>
          <w:szCs w:val="20"/>
        </w:rPr>
        <w:t xml:space="preserve"> </w:t>
      </w:r>
      <w:r>
        <w:rPr>
          <w:kern w:val="14"/>
          <w:szCs w:val="20"/>
        </w:rPr>
        <w:t>shown in</w:t>
      </w:r>
      <w:r w:rsidR="00611EBB">
        <w:rPr>
          <w:kern w:val="14"/>
          <w:szCs w:val="20"/>
        </w:rPr>
        <w:t xml:space="preserve"> </w:t>
      </w:r>
      <w:r w:rsidR="00611EBB">
        <w:rPr>
          <w:kern w:val="14"/>
          <w:szCs w:val="20"/>
        </w:rPr>
        <w:fldChar w:fldCharType="begin"/>
      </w:r>
      <w:r w:rsidR="00611EBB">
        <w:rPr>
          <w:kern w:val="14"/>
          <w:szCs w:val="20"/>
        </w:rPr>
        <w:instrText xml:space="preserve"> REF _Ref41990295 \h </w:instrText>
      </w:r>
      <w:r w:rsidR="00611EBB">
        <w:rPr>
          <w:kern w:val="14"/>
          <w:szCs w:val="20"/>
        </w:rPr>
      </w:r>
      <w:r w:rsidR="00611EBB">
        <w:rPr>
          <w:kern w:val="14"/>
          <w:szCs w:val="20"/>
        </w:rPr>
        <w:fldChar w:fldCharType="separate"/>
      </w:r>
      <w:r w:rsidR="0096743E">
        <w:t xml:space="preserve">Fig.  </w:t>
      </w:r>
      <w:r w:rsidR="0096743E">
        <w:rPr>
          <w:noProof/>
        </w:rPr>
        <w:t>1</w:t>
      </w:r>
      <w:r w:rsidR="00611EBB">
        <w:rPr>
          <w:kern w:val="14"/>
          <w:szCs w:val="20"/>
        </w:rPr>
        <w:fldChar w:fldCharType="end"/>
      </w:r>
      <w:r w:rsidR="00611EBB">
        <w:rPr>
          <w:kern w:val="14"/>
          <w:szCs w:val="20"/>
        </w:rPr>
        <w:t>.</w:t>
      </w:r>
      <w:r>
        <w:rPr>
          <w:kern w:val="14"/>
          <w:szCs w:val="20"/>
        </w:rPr>
        <w:t xml:space="preserve"> In this and </w:t>
      </w:r>
      <w:r w:rsidR="008C3D5C">
        <w:rPr>
          <w:kern w:val="14"/>
          <w:szCs w:val="20"/>
        </w:rPr>
        <w:t xml:space="preserve">other </w:t>
      </w:r>
      <w:r>
        <w:rPr>
          <w:kern w:val="14"/>
          <w:szCs w:val="20"/>
        </w:rPr>
        <w:t>publications from the era</w:t>
      </w:r>
      <w:r w:rsidR="008C3D5C">
        <w:rPr>
          <w:kern w:val="14"/>
          <w:szCs w:val="20"/>
        </w:rPr>
        <w:t>,</w:t>
      </w:r>
      <w:r>
        <w:rPr>
          <w:kern w:val="14"/>
          <w:szCs w:val="20"/>
        </w:rPr>
        <w:t xml:space="preserve"> the term “Rotating Instabilities” has been established. The spectrum shows not only a broadband disturbance (hump) around 30% of the BPF but also individual peaks with a narrow spacing. </w:t>
      </w:r>
      <w:r w:rsidR="008C3D5C">
        <w:rPr>
          <w:kern w:val="14"/>
          <w:szCs w:val="20"/>
        </w:rPr>
        <w:t>In addition</w:t>
      </w:r>
      <w:r>
        <w:rPr>
          <w:kern w:val="14"/>
          <w:szCs w:val="20"/>
        </w:rPr>
        <w:t xml:space="preserve">, this signature is modulated with the blade passing frequency and its harmonics, showing left and right-handed sidebands.  </w:t>
      </w:r>
      <w:r w:rsidR="000755C9">
        <w:rPr>
          <w:kern w:val="14"/>
          <w:szCs w:val="20"/>
        </w:rPr>
        <w:t xml:space="preserve">The source of the disturbance has been </w:t>
      </w:r>
      <w:r w:rsidR="008C3D5C">
        <w:rPr>
          <w:kern w:val="14"/>
          <w:szCs w:val="20"/>
        </w:rPr>
        <w:t xml:space="preserve">described </w:t>
      </w:r>
      <w:r w:rsidR="00611EBB">
        <w:rPr>
          <w:kern w:val="14"/>
          <w:szCs w:val="20"/>
        </w:rPr>
        <w:t>as a form of vortex-shedding</w:t>
      </w:r>
      <w:r w:rsidR="000755C9">
        <w:rPr>
          <w:kern w:val="14"/>
          <w:szCs w:val="20"/>
        </w:rPr>
        <w:t>.</w:t>
      </w:r>
    </w:p>
    <w:p w14:paraId="4F30F716" w14:textId="77777777" w:rsidR="00DC3EDE" w:rsidRPr="007E08FB" w:rsidRDefault="00DC3EDE" w:rsidP="00DC3EDE">
      <w:pPr>
        <w:pStyle w:val="Textkrper2"/>
        <w:rPr>
          <w:color w:val="ED7D31" w:themeColor="accent2"/>
        </w:rPr>
      </w:pPr>
    </w:p>
    <w:p w14:paraId="7ABAB8D4" w14:textId="77777777" w:rsidR="00611EBB" w:rsidRDefault="001A31C6" w:rsidP="00611EBB">
      <w:pPr>
        <w:keepNext/>
        <w:jc w:val="both"/>
      </w:pPr>
      <w:r w:rsidRPr="007E08FB">
        <w:rPr>
          <w:noProof/>
          <w:color w:val="ED7D31" w:themeColor="accent2"/>
          <w:kern w:val="14"/>
          <w:szCs w:val="20"/>
          <w:lang w:val="fr-FR" w:eastAsia="fr-FR"/>
        </w:rPr>
        <w:lastRenderedPageBreak/>
        <w:drawing>
          <wp:inline distT="0" distB="0" distL="0" distR="0" wp14:anchorId="646D8F2C" wp14:editId="5A1A851E">
            <wp:extent cx="2637790" cy="1466003"/>
            <wp:effectExtent l="0" t="0" r="0" b="127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2637790" cy="1466003"/>
                    </a:xfrm>
                    <a:prstGeom prst="rect">
                      <a:avLst/>
                    </a:prstGeom>
                  </pic:spPr>
                </pic:pic>
              </a:graphicData>
            </a:graphic>
          </wp:inline>
        </w:drawing>
      </w:r>
    </w:p>
    <w:p w14:paraId="37B2266F" w14:textId="0B0D8C37" w:rsidR="00611EBB" w:rsidRDefault="003B431C" w:rsidP="00611EBB">
      <w:pPr>
        <w:pStyle w:val="Figcap"/>
      </w:pPr>
      <w:bookmarkStart w:id="1" w:name="_Ref41990295"/>
      <w:proofErr w:type="gramStart"/>
      <w:r>
        <w:t>Fig.</w:t>
      </w:r>
      <w:proofErr w:type="gramEnd"/>
      <w:r>
        <w:t xml:space="preserve">  </w:t>
      </w:r>
      <w:fldSimple w:instr=" SEQ Fig._ \* ARABIC ">
        <w:r w:rsidR="0096743E">
          <w:rPr>
            <w:noProof/>
          </w:rPr>
          <w:t>1</w:t>
        </w:r>
      </w:fldSimple>
      <w:bookmarkEnd w:id="1"/>
      <w:r>
        <w:t xml:space="preserve"> </w:t>
      </w:r>
      <w:r w:rsidR="00611EBB">
        <w:t xml:space="preserve">PRESSURE SPECTRUM FROM BAUMGARTNER ET AL. 1995 </w:t>
      </w:r>
      <w:r w:rsidR="00611EBB">
        <w:fldChar w:fldCharType="begin"/>
      </w:r>
      <w:r w:rsidR="00747C82">
        <w:instrText xml:space="preserve"> ADDIN ZOTERO_ITEM CSL_CITATION {"citationID":"6co8E003","properties":{"formattedCitation":"[1]","plainCitation":"[1]","noteIndex":0},"citationItems":[{"id":45,"uris":["http://zotero.org/users/5649375/items/M3ZDTQCQ"],"uri":["http://zotero.org/users/5649375/items/M3ZDTQCQ"],"itemData":{"id":45,"type":"paper-conference","container-title":"Twelfth International Symposium on Airbreathing Engines","event-place":"Melbourne, Australia","publisher-place":"Melbourne, Australia","title":"Non-Engine Order Blade Vibration in a High Pressure Compressor","URL":"https://hal.archives-ouvertes.fr/hal-01353829","author":[{"family":"Baumgartner","given":"M."},{"family":"Kameier","given":"F."},{"family":"Hourmouziadis","given":"J."}],"issued":{"date-parts":[["1995",9]]}}}],"schema":"https://github.com/citation-style-language/schema/raw/master/csl-citation.json"} </w:instrText>
      </w:r>
      <w:r w:rsidR="00611EBB">
        <w:fldChar w:fldCharType="separate"/>
      </w:r>
      <w:r w:rsidR="00611EBB" w:rsidRPr="00611EBB">
        <w:t>[1]</w:t>
      </w:r>
      <w:r w:rsidR="00611EBB">
        <w:fldChar w:fldCharType="end"/>
      </w:r>
    </w:p>
    <w:p w14:paraId="08B387DF" w14:textId="21B6847E" w:rsidR="000755C9" w:rsidRDefault="00645766" w:rsidP="009A0232">
      <w:pPr>
        <w:pStyle w:val="Formatvorlage1"/>
      </w:pPr>
      <w:r>
        <w:t>I</w:t>
      </w:r>
      <w:r w:rsidR="00846316">
        <w:t xml:space="preserve">n </w:t>
      </w:r>
      <w:r w:rsidR="00611EBB">
        <w:fldChar w:fldCharType="begin"/>
      </w:r>
      <w:r w:rsidR="00747C82">
        <w:instrText xml:space="preserve"> ADDIN ZOTERO_ITEM CSL_CITATION {"citationID":"S15YIlJu","properties":{"formattedCitation":"[1]","plainCitation":"[1]","noteIndex":0},"citationItems":[{"id":45,"uris":["http://zotero.org/users/5649375/items/M3ZDTQCQ"],"uri":["http://zotero.org/users/5649375/items/M3ZDTQCQ"],"itemData":{"id":45,"type":"paper-conference","container-title":"Twelfth International Symposium on Airbreathing Engines","event-place":"Melbourne, Australia","publisher-place":"Melbourne, Australia","title":"Non-Engine Order Blade Vibration in a High Pressure Compressor","URL":"https://hal.archives-ouvertes.fr/hal-01353829","author":[{"family":"Baumgartner","given":"M."},{"family":"Kameier","given":"F."},{"family":"Hourmouziadis","given":"J."}],"issued":{"date-parts":[["1995",9]]}}}],"schema":"https://github.com/citation-style-language/schema/raw/master/csl-citation.json"} </w:instrText>
      </w:r>
      <w:r w:rsidR="00611EBB">
        <w:fldChar w:fldCharType="separate"/>
      </w:r>
      <w:r w:rsidR="00611EBB" w:rsidRPr="00611EBB">
        <w:t>[1]</w:t>
      </w:r>
      <w:r w:rsidR="00611EBB">
        <w:fldChar w:fldCharType="end"/>
      </w:r>
      <w:r w:rsidR="00611EBB">
        <w:t xml:space="preserve"> </w:t>
      </w:r>
      <w:r w:rsidR="00846316">
        <w:t xml:space="preserve">a link </w:t>
      </w:r>
      <w:r w:rsidR="008C3D5C">
        <w:t xml:space="preserve">to </w:t>
      </w:r>
      <w:r w:rsidR="00846316">
        <w:t xml:space="preserve">non-synchronous blade vibrations </w:t>
      </w:r>
      <w:r w:rsidR="005C0C7F">
        <w:t>in</w:t>
      </w:r>
      <w:r w:rsidR="00F20903">
        <w:t xml:space="preserve"> </w:t>
      </w:r>
      <w:r w:rsidR="00846316">
        <w:t xml:space="preserve">structural eigenmodes has been drawn. </w:t>
      </w:r>
      <w:r w:rsidR="0075322C">
        <w:t>Based on the assumption that the spacing of the peaks in the spectrum corresponds to subsequent integer wave numbers, the frequency spacing between two peaks corresponds to the angular velocity of the disturbance.</w:t>
      </w:r>
      <w:r w:rsidR="00F20903">
        <w:t xml:space="preserve"> </w:t>
      </w:r>
      <w:r w:rsidR="005C0C7F">
        <w:t xml:space="preserve">Since not all frequencies in the stationary and rotating frame could be explained in terms of purely travelling waves, the authors concluded that the disturbances must also be pulsating in their own frame of reference. </w:t>
      </w:r>
      <w:r w:rsidR="0075322C">
        <w:t xml:space="preserve">. </w:t>
      </w:r>
      <w:r w:rsidR="005D42DD">
        <w:t>The</w:t>
      </w:r>
      <w:r w:rsidR="0075322C">
        <w:t xml:space="preserve"> image of a rotating loudspeaker was used to explain the coherence of the pressure disturbances with the structural vibration modes. This image was s</w:t>
      </w:r>
      <w:r w:rsidR="00846316">
        <w:t xml:space="preserve">upported by the work of </w:t>
      </w:r>
      <w:proofErr w:type="spellStart"/>
      <w:r w:rsidR="00846316">
        <w:t>Kameier</w:t>
      </w:r>
      <w:proofErr w:type="spellEnd"/>
      <w:r w:rsidR="00846316">
        <w:t xml:space="preserve"> </w:t>
      </w:r>
      <w:r w:rsidR="00747C82">
        <w:t xml:space="preserve">and </w:t>
      </w:r>
      <w:proofErr w:type="spellStart"/>
      <w:r w:rsidR="00747C82">
        <w:t>Neise</w:t>
      </w:r>
      <w:proofErr w:type="spellEnd"/>
      <w:r w:rsidR="00846316">
        <w:t xml:space="preserve"> </w:t>
      </w:r>
      <w:r w:rsidR="00747C82">
        <w:fldChar w:fldCharType="begin"/>
      </w:r>
      <w:r w:rsidR="00747C82">
        <w:instrText xml:space="preserve"> ADDIN ZOTERO_ITEM CSL_CITATION {"citationID":"HKdeZRpB","properties":{"formattedCitation":"[2]","plainCitation":"[2]","noteIndex":0},"citationItems":[{"id":51,"uris":["http://zotero.org/users/5649375/items/LJT44APW"],"uri":["http://zotero.org/users/5649375/items/LJT44APW"],"itemData":{"id":51,"type":"article-journal","abstract":"An experimental study is presented to investigate the aeroacoustic generation mechanism of the tip clearance noise in axial turbomachines. In addition to the increased broadband levels reported in the literature when the tip clearance is enlarged, significant level increases were observed within narrow frequency bands below the blade passing frequency. Measurements of the pressure fluctuations at the casing wall just upstream of the entrance plane of the impeller and on the rotating blades reveal that the tip clearance noise is associated with a rotating blade flow instability at the blade tip which in turn is only present under reversed flow conditions in the tip clearance gap. The rotating instability is interpreted as a rotating source or vortex mechanism which moves relative to the blade row at a fraction of the impeller shaft speed, similar to the cell(s) of rotating stall. A model for the generation of the narrow-band tip clearance noise is presented.","container-title":"Journal of Sound and Vibration","DOI":"https://doi.org/10.1006/jsvi.1997.0902","ISSN":"0022-460X","issue":"5","page":"833 - 853","title":"ROTATING BLADE FLOW INSTABILITY AS A SOURCE OF NOISE IN AXIAL TURBOMACHINES","volume":"203","author":[{"family":"Kameier","given":"F."},{"family":"Neise","given":"W."}],"issued":{"date-parts":[["1997"]]}}}],"schema":"https://github.com/citation-style-language/schema/raw/master/csl-citation.json"} </w:instrText>
      </w:r>
      <w:r w:rsidR="00747C82">
        <w:fldChar w:fldCharType="separate"/>
      </w:r>
      <w:r w:rsidR="00747C82" w:rsidRPr="00747C82">
        <w:t>[2]</w:t>
      </w:r>
      <w:r w:rsidR="00747C82">
        <w:fldChar w:fldCharType="end"/>
      </w:r>
      <w:r w:rsidR="00846316">
        <w:t xml:space="preserve"> </w:t>
      </w:r>
      <w:r w:rsidR="0075322C">
        <w:t>who implemented a rotating loudspeaker into a fan-test rig and confirmed the theoretical assumptions concerning measured frequencies and compared them to experimental data from a fan</w:t>
      </w:r>
      <w:r w:rsidR="005D42DD">
        <w:t>.</w:t>
      </w:r>
      <w:r w:rsidR="0075322C">
        <w:t xml:space="preserve"> </w:t>
      </w:r>
      <w:r w:rsidR="000755C9">
        <w:t xml:space="preserve">It was observed, that within the relevant frequency range of the spectrum, a linear phase evolution is present in inter-spectra of circumferentially distributed sensors. </w:t>
      </w:r>
    </w:p>
    <w:p w14:paraId="51F24C22" w14:textId="22C74D51" w:rsidR="0075322C" w:rsidRDefault="0075322C" w:rsidP="00BE7FF9">
      <w:pPr>
        <w:jc w:val="both"/>
        <w:rPr>
          <w:kern w:val="14"/>
          <w:szCs w:val="20"/>
        </w:rPr>
      </w:pPr>
      <w:r>
        <w:rPr>
          <w:kern w:val="14"/>
          <w:szCs w:val="20"/>
        </w:rPr>
        <w:t>Numerous studies on the phenomenon have been conducted afterwards,</w:t>
      </w:r>
      <w:r w:rsidR="005C0C7F">
        <w:rPr>
          <w:kern w:val="14"/>
          <w:szCs w:val="20"/>
        </w:rPr>
        <w:t xml:space="preserve"> where the characteristic of “frequencies in the source frame of reference” was used as an identifying feature for the phenomenon. This</w:t>
      </w:r>
      <w:r>
        <w:rPr>
          <w:kern w:val="14"/>
          <w:szCs w:val="20"/>
        </w:rPr>
        <w:t xml:space="preserve"> partly lead to intense discussions on the semantics (“Rotating Instability” vs. “Part Span Stall” etc.) and the underlying aerodynamic effect (leading edge vortex separations</w:t>
      </w:r>
      <w:r w:rsidR="00747C82">
        <w:rPr>
          <w:kern w:val="14"/>
          <w:szCs w:val="20"/>
        </w:rPr>
        <w:t xml:space="preserve"> </w:t>
      </w:r>
      <w:r>
        <w:rPr>
          <w:kern w:val="14"/>
          <w:szCs w:val="20"/>
        </w:rPr>
        <w:t>, fluctuations of the tip leakage vortex)</w:t>
      </w:r>
      <w:r w:rsidR="00747C82" w:rsidRPr="00747C82">
        <w:rPr>
          <w:kern w:val="14"/>
          <w:szCs w:val="20"/>
        </w:rPr>
        <w:t xml:space="preserve"> </w:t>
      </w:r>
      <w:r w:rsidR="00747C82">
        <w:rPr>
          <w:kern w:val="14"/>
          <w:szCs w:val="20"/>
        </w:rPr>
        <w:fldChar w:fldCharType="begin"/>
      </w:r>
      <w:r w:rsidR="00747C82">
        <w:rPr>
          <w:kern w:val="14"/>
          <w:szCs w:val="20"/>
        </w:rPr>
        <w:instrText xml:space="preserve"> ADDIN ZOTERO_ITEM CSL_CITATION {"citationID":"8qpp8JAx","properties":{"formattedCitation":"[3]","plainCitation":"[3]","noteIndex":0},"citationItems":[{"id":52,"uris":["http://zotero.org/users/5649375/items/9EJK4KN5"],"uri":["http://zotero.org/users/5649375/items/9EJK4KN5"],"itemData":{"id":52,"type":"article-journal","abstract":"Rotating instabilities (RIs) have been observed in axial flow fans and centrifugal compressors as well as in low-speed and high-speed axial compressors. They are responsible for the excitation of high amplitude rotor blade vibrations and noise generation. This flow phenomenon moves relative to the rotor blades and causes periodic vortex separations at the blade tips and an axial reversed flow through the tip clearance of the rotor blades. The paper describes experimental investigations of RIs in the Dresden Low-Speed Research Compressor (LSRC). The objective is to show that the fluctuation of the blade tip vortex is responsible for the origination of this flow phenomenon. RIs have been found at operating points near the stability limit of the compressor with relatively large tip clearance of the rotor blades. The application of time-resolving sensors in both fixed and rotating frame of reference enables a detailed description of the circumferential structure and the spatial development of this unsteady flow phenomenon, which is limited to the blade tip region. Laser-Doppler-anemometry (LDA) within the rotor blade passages and within the tip clearance as well as unsteady pressure measurements on the rotor blades show the structure of the blade tip vortex. It will be shown that the periodical interaction of the blade tip vortex of one blade with the flow at the adjacent blade is responsible for the generation of a rotating structure with high mode orders, termed a rotating instability.","container-title":"Journal of Turbomachinery","DOI":"10.1115/1.1370160","ISSN":"0889-504X","issue":"3","note":"_eprint: https://asmedigitalcollection.asme.org/turbomachinery/article-pdf/123/3/453/5941226/453_1.pdf","page":"453-460","title":"Rotating Instabilities in an Axial Compressor Originating From the Fluctuating Blade Tip Vortex","volume":"123","author":[{"family":"Mailach","given":"R."},{"family":"Lehmann","given":"I."},{"family":"Vogeler","given":"K."}],"issued":{"date-parts":[["2000"]]}}}],"schema":"https://github.com/citation-style-language/schema/raw/master/csl-citation.json"} </w:instrText>
      </w:r>
      <w:r w:rsidR="00747C82">
        <w:rPr>
          <w:kern w:val="14"/>
          <w:szCs w:val="20"/>
        </w:rPr>
        <w:fldChar w:fldCharType="separate"/>
      </w:r>
      <w:r w:rsidR="00747C82" w:rsidRPr="00747C82">
        <w:t>[3]</w:t>
      </w:r>
      <w:r w:rsidR="00747C82">
        <w:rPr>
          <w:kern w:val="14"/>
          <w:szCs w:val="20"/>
        </w:rPr>
        <w:fldChar w:fldCharType="end"/>
      </w:r>
      <w:r w:rsidR="00747C82">
        <w:rPr>
          <w:kern w:val="14"/>
          <w:szCs w:val="20"/>
        </w:rPr>
        <w:t>,</w:t>
      </w:r>
      <w:r w:rsidR="00747C82">
        <w:rPr>
          <w:kern w:val="14"/>
          <w:szCs w:val="20"/>
        </w:rPr>
        <w:fldChar w:fldCharType="begin"/>
      </w:r>
      <w:r w:rsidR="00747C82">
        <w:rPr>
          <w:kern w:val="14"/>
          <w:szCs w:val="20"/>
        </w:rPr>
        <w:instrText xml:space="preserve"> ADDIN ZOTERO_ITEM CSL_CITATION {"citationID":"f4YA7LFI","properties":{"formattedCitation":"[4]","plainCitation":"[4]","noteIndex":0},"citationItems":[{"id":54,"uris":["http://zotero.org/users/5649375/items/MN22N6G8"],"uri":["http://zotero.org/users/5649375/items/MN22N6G8"],"itemData":{"id":54,"type":"article-journal","abstract":"This paper reports on an experimental and numerical investigation aimed at understanding the mechanisms of rotating instabilities in a low speed axial flow compressor. The phenomena of rotating instabilities in the current compressor were first identified with an experimental study. Then, an unsteady numerical method was applied to confirm the phenomena and to interrogate the physical mechanisms behind them. The experimental study was conducted with high-resolution pressure measurements at different clearances, employing a double phase-averaging technique. The numerical investigation was performed with an unsteady 3-D Navier-Stokes method that solves for the entire blade row. The current study reveals that a vortex structure forms near the leading edge plane. This vortex is the result of interactions among the classical tip-clearance flow, axially reversed endwall flow, and the incoming flow. The vortex travels from the suction side to the pressure side of the passage at roughly half of the rotor speed. The formation and movement of this vortex seem to be the main causes of unsteadiness when rotating instability develops. Due to the nature of this vortex, the classical tip clearance flow does not spill over into the following blade passage. This behavior of the tip clearance flow is why the compressor operates in a stable mode even with the rotating instability, unlike traditional rotating stall phenomena.","container-title":"Journal of Turbomachinery","DOI":"10.1115/1.1460915","ISSN":"0889-504X","issue":"3","note":"_eprint: https://asmedigitalcollection.asme.org/turbomachinery/article-pdf/124/3/367/5605099/367_1.pdf","page":"367-374","title":"An Experimental and Numerical Investigation into the Mechanisms of Rotating Instability","volume":"124","author":[{"family":"März","given":"Joachim"},{"family":"Hah","given":"Chunill"},{"family":"Neise","given":"Wolfgang"}],"issued":{"date-parts":[["2002"]]}}}],"schema":"https://github.com/citation-style-language/schema/raw/master/csl-citation.json"} </w:instrText>
      </w:r>
      <w:r w:rsidR="00747C82">
        <w:rPr>
          <w:kern w:val="14"/>
          <w:szCs w:val="20"/>
        </w:rPr>
        <w:fldChar w:fldCharType="separate"/>
      </w:r>
      <w:r w:rsidR="00747C82" w:rsidRPr="00747C82">
        <w:t>[4]</w:t>
      </w:r>
      <w:r w:rsidR="00747C82">
        <w:rPr>
          <w:kern w:val="14"/>
          <w:szCs w:val="20"/>
        </w:rPr>
        <w:fldChar w:fldCharType="end"/>
      </w:r>
      <w:r>
        <w:rPr>
          <w:kern w:val="14"/>
          <w:szCs w:val="20"/>
        </w:rPr>
        <w:t>.</w:t>
      </w:r>
    </w:p>
    <w:p w14:paraId="63ACBD7A" w14:textId="171CF791" w:rsidR="000755C9" w:rsidRDefault="005D42DD" w:rsidP="00BE7FF9">
      <w:pPr>
        <w:jc w:val="both"/>
        <w:rPr>
          <w:kern w:val="14"/>
          <w:szCs w:val="20"/>
        </w:rPr>
      </w:pPr>
      <w:r>
        <w:rPr>
          <w:kern w:val="14"/>
          <w:szCs w:val="20"/>
        </w:rPr>
        <w:t>In the present</w:t>
      </w:r>
      <w:r w:rsidR="000755C9">
        <w:rPr>
          <w:kern w:val="14"/>
          <w:szCs w:val="20"/>
        </w:rPr>
        <w:t xml:space="preserve"> paper we will show, that the image of a pulsating source mechanism is not necessary to explain the measured spectra but rather misleading. </w:t>
      </w:r>
    </w:p>
    <w:p w14:paraId="6D432A4F" w14:textId="45A71A72" w:rsidR="003D0B52" w:rsidRDefault="000755C9" w:rsidP="00BE7FF9">
      <w:pPr>
        <w:jc w:val="both"/>
        <w:rPr>
          <w:kern w:val="14"/>
          <w:szCs w:val="20"/>
        </w:rPr>
      </w:pPr>
      <w:r>
        <w:rPr>
          <w:kern w:val="14"/>
          <w:szCs w:val="20"/>
        </w:rPr>
        <w:t>Instead, experiments indicate that widely stable</w:t>
      </w:r>
      <w:r w:rsidR="005D0DAA">
        <w:rPr>
          <w:kern w:val="14"/>
          <w:szCs w:val="20"/>
        </w:rPr>
        <w:t xml:space="preserve"> or decaying</w:t>
      </w:r>
      <w:r>
        <w:rPr>
          <w:kern w:val="14"/>
          <w:szCs w:val="20"/>
        </w:rPr>
        <w:t xml:space="preserve"> disturbance patterns are </w:t>
      </w:r>
      <w:proofErr w:type="spellStart"/>
      <w:r>
        <w:rPr>
          <w:kern w:val="14"/>
          <w:szCs w:val="20"/>
        </w:rPr>
        <w:t>convected</w:t>
      </w:r>
      <w:proofErr w:type="spellEnd"/>
      <w:r>
        <w:rPr>
          <w:kern w:val="14"/>
          <w:szCs w:val="20"/>
        </w:rPr>
        <w:t xml:space="preserve"> at constant speed around the circumference. </w:t>
      </w:r>
    </w:p>
    <w:p w14:paraId="1C569C40" w14:textId="1D2E7570" w:rsidR="005D0DAA" w:rsidRDefault="003D0B52" w:rsidP="000150CD">
      <w:pPr>
        <w:jc w:val="both"/>
        <w:rPr>
          <w:kern w:val="14"/>
          <w:szCs w:val="20"/>
        </w:rPr>
      </w:pPr>
      <w:r>
        <w:rPr>
          <w:kern w:val="14"/>
          <w:szCs w:val="20"/>
        </w:rPr>
        <w:t xml:space="preserve">Furthermore, the quantitative interpretation of frequency peaks in measured spectra is extremely </w:t>
      </w:r>
      <w:r w:rsidR="00F20903">
        <w:rPr>
          <w:kern w:val="14"/>
          <w:szCs w:val="20"/>
        </w:rPr>
        <w:t>difficult</w:t>
      </w:r>
      <w:r>
        <w:rPr>
          <w:kern w:val="14"/>
          <w:szCs w:val="20"/>
        </w:rPr>
        <w:t>. Physical interactions between structur</w:t>
      </w:r>
      <w:r w:rsidR="005C0C7F">
        <w:rPr>
          <w:kern w:val="14"/>
          <w:szCs w:val="20"/>
        </w:rPr>
        <w:t>al</w:t>
      </w:r>
      <w:r w:rsidR="00F20903">
        <w:rPr>
          <w:kern w:val="14"/>
          <w:szCs w:val="20"/>
        </w:rPr>
        <w:t xml:space="preserve"> </w:t>
      </w:r>
      <w:r>
        <w:rPr>
          <w:kern w:val="14"/>
          <w:szCs w:val="20"/>
        </w:rPr>
        <w:t xml:space="preserve">vibrations, propagating acoustic modes and the </w:t>
      </w:r>
      <w:proofErr w:type="spellStart"/>
      <w:r>
        <w:rPr>
          <w:kern w:val="14"/>
          <w:szCs w:val="20"/>
        </w:rPr>
        <w:t>convected</w:t>
      </w:r>
      <w:proofErr w:type="spellEnd"/>
      <w:r>
        <w:rPr>
          <w:kern w:val="14"/>
          <w:szCs w:val="20"/>
        </w:rPr>
        <w:t xml:space="preserve"> aerodynamic disturbances can cause frequency lock-in and lead to erroneous interpretations. </w:t>
      </w:r>
      <w:r w:rsidR="005D0DAA">
        <w:rPr>
          <w:kern w:val="14"/>
          <w:szCs w:val="20"/>
        </w:rPr>
        <w:t>It is shown</w:t>
      </w:r>
      <w:r w:rsidR="008C5D5E">
        <w:rPr>
          <w:kern w:val="14"/>
          <w:szCs w:val="20"/>
        </w:rPr>
        <w:t xml:space="preserve"> how post-processing parameters and measurement methods have significa</w:t>
      </w:r>
      <w:r w:rsidR="000150CD">
        <w:rPr>
          <w:kern w:val="14"/>
          <w:szCs w:val="20"/>
        </w:rPr>
        <w:t>nt impact on the interpretation</w:t>
      </w:r>
      <w:r w:rsidR="005D0DAA">
        <w:rPr>
          <w:kern w:val="14"/>
          <w:szCs w:val="20"/>
        </w:rPr>
        <w:t xml:space="preserve">. </w:t>
      </w:r>
    </w:p>
    <w:p w14:paraId="4B759C61" w14:textId="41B4F826" w:rsidR="0075322C" w:rsidRDefault="005D0DAA" w:rsidP="000150CD">
      <w:pPr>
        <w:jc w:val="both"/>
        <w:rPr>
          <w:color w:val="ED7D31" w:themeColor="accent2"/>
        </w:rPr>
      </w:pPr>
      <w:r>
        <w:rPr>
          <w:kern w:val="14"/>
          <w:szCs w:val="20"/>
        </w:rPr>
        <w:lastRenderedPageBreak/>
        <w:t>A</w:t>
      </w:r>
      <w:r w:rsidR="000150CD">
        <w:rPr>
          <w:kern w:val="14"/>
          <w:szCs w:val="20"/>
        </w:rPr>
        <w:t xml:space="preserve"> method based on multi-sensor correlation for the characterization of specific modes</w:t>
      </w:r>
      <w:r>
        <w:rPr>
          <w:kern w:val="14"/>
          <w:szCs w:val="20"/>
        </w:rPr>
        <w:t xml:space="preserve"> is proposed</w:t>
      </w:r>
      <w:r w:rsidR="000150CD">
        <w:rPr>
          <w:kern w:val="14"/>
          <w:szCs w:val="20"/>
        </w:rPr>
        <w:t>.</w:t>
      </w:r>
    </w:p>
    <w:p w14:paraId="79FD1F8F" w14:textId="77777777" w:rsidR="0075322C" w:rsidRDefault="0075322C" w:rsidP="0075322C">
      <w:pPr>
        <w:pStyle w:val="Textkrper2"/>
        <w:rPr>
          <w:color w:val="ED7D31" w:themeColor="accent2"/>
        </w:rPr>
      </w:pPr>
    </w:p>
    <w:p w14:paraId="4BF93C45" w14:textId="668B5733" w:rsidR="000150CD" w:rsidRDefault="000150CD" w:rsidP="00BE7FF9">
      <w:pPr>
        <w:jc w:val="both"/>
        <w:rPr>
          <w:color w:val="ED7D31" w:themeColor="accent2"/>
        </w:rPr>
      </w:pPr>
      <w:r w:rsidRPr="00845EE6">
        <w:rPr>
          <w:b/>
          <w:caps/>
          <w:kern w:val="14"/>
          <w:szCs w:val="20"/>
        </w:rPr>
        <w:t xml:space="preserve">FUNDAMENTALS </w:t>
      </w:r>
    </w:p>
    <w:p w14:paraId="62B2FC0A" w14:textId="77777777" w:rsidR="00914EF6" w:rsidRDefault="000150CD" w:rsidP="009A0232">
      <w:pPr>
        <w:pStyle w:val="Formatvorlage1"/>
      </w:pPr>
      <w:r>
        <w:t>Propagating disturbances</w:t>
      </w:r>
      <w:r w:rsidR="00C43960">
        <w:t xml:space="preserve"> in turbomachines can be subdivided into </w:t>
      </w:r>
      <w:proofErr w:type="spellStart"/>
      <w:r w:rsidR="00C43960">
        <w:t>convected</w:t>
      </w:r>
      <w:proofErr w:type="spellEnd"/>
      <w:r w:rsidR="00C43960">
        <w:t xml:space="preserve"> disturbances and acoustic waves. In all cases, the disturbance at a specific axial position and constant radius can be described as a superposition of harmonic waves. </w:t>
      </w:r>
    </w:p>
    <w:p w14:paraId="4649C32F" w14:textId="0F022A43" w:rsidR="00914EF6" w:rsidRDefault="00914EF6" w:rsidP="009A0232">
      <w:pPr>
        <w:pStyle w:val="Formatvorlage1"/>
      </w:pPr>
      <w:r>
        <w:t>Exper</w:t>
      </w:r>
      <w:r w:rsidR="005D42DD">
        <w:t>imental observations have shown</w:t>
      </w:r>
      <w:r>
        <w:t xml:space="preserve"> that the propagation of stall precursors such as small vortices in the tip region occurs at a widely constant speed </w:t>
      </w:r>
      <m:oMath>
        <m:sSubSup>
          <m:sSubSupPr>
            <m:ctrlPr>
              <w:rPr>
                <w:rFonts w:ascii="Cambria Math" w:hAnsi="Cambria Math"/>
              </w:rPr>
            </m:ctrlPr>
          </m:sSubSupPr>
          <m:e>
            <m:r>
              <m:rPr>
                <m:sty m:val="p"/>
              </m:rPr>
              <w:rPr>
                <w:rFonts w:ascii="Cambria Math" w:hAnsi="Cambria Math"/>
              </w:rPr>
              <m:t>Ω</m:t>
            </m:r>
          </m:e>
          <m:sub>
            <m:r>
              <w:rPr>
                <w:rFonts w:ascii="Cambria Math" w:hAnsi="Cambria Math"/>
              </w:rPr>
              <m:t>a</m:t>
            </m:r>
          </m:sub>
          <m:sup>
            <m:r>
              <w:rPr>
                <w:rFonts w:ascii="Cambria Math" w:hAnsi="Cambria Math"/>
              </w:rPr>
              <m:t>S</m:t>
            </m:r>
          </m:sup>
        </m:sSubSup>
        <m:r>
          <w:rPr>
            <w:rFonts w:ascii="Cambria Math" w:hAnsi="Cambria Math"/>
          </w:rPr>
          <m:t xml:space="preserve"> </m:t>
        </m:r>
      </m:oMath>
      <w:r>
        <w:t xml:space="preserve">independent </w:t>
      </w:r>
      <w:r w:rsidR="00AA4771">
        <w:t xml:space="preserve">of </w:t>
      </w:r>
      <w:r>
        <w:t>their spatial extension</w:t>
      </w:r>
      <w:r w:rsidR="00AA4771">
        <w:t xml:space="preserve">. This is consistent with vorticity disturbances </w:t>
      </w:r>
      <w:r w:rsidR="007D07B1">
        <w:t>travel</w:t>
      </w:r>
      <w:r w:rsidR="00AA4771">
        <w:t>ling</w:t>
      </w:r>
      <w:r>
        <w:t xml:space="preserve"> with the mean flow.</w:t>
      </w:r>
    </w:p>
    <w:p w14:paraId="0556E660" w14:textId="77777777" w:rsidR="00914EF6" w:rsidRDefault="00914EF6" w:rsidP="009A0232">
      <w:pPr>
        <w:pStyle w:val="Formatvorlage1"/>
      </w:pPr>
    </w:p>
    <w:p w14:paraId="33AECEC3" w14:textId="149DE6D4" w:rsidR="00C43960" w:rsidRDefault="00AA4771" w:rsidP="009A0232">
      <w:pPr>
        <w:pStyle w:val="Formatvorlage1"/>
      </w:pPr>
      <w:r>
        <w:t xml:space="preserve">For the simple case of a </w:t>
      </w:r>
      <w:r w:rsidR="00C43960">
        <w:t>freely</w:t>
      </w:r>
      <w:r w:rsidR="00C43960" w:rsidRPr="00124816">
        <w:rPr>
          <w:b/>
        </w:rPr>
        <w:t xml:space="preserve"> </w:t>
      </w:r>
      <w:proofErr w:type="spellStart"/>
      <w:r w:rsidR="00124816" w:rsidRPr="00124816">
        <w:rPr>
          <w:b/>
        </w:rPr>
        <w:t>convected</w:t>
      </w:r>
      <w:proofErr w:type="spellEnd"/>
      <w:r w:rsidR="00914EF6" w:rsidRPr="00124816">
        <w:rPr>
          <w:b/>
        </w:rPr>
        <w:t xml:space="preserve"> </w:t>
      </w:r>
      <w:r w:rsidR="00C43960" w:rsidRPr="00124816">
        <w:rPr>
          <w:b/>
        </w:rPr>
        <w:t>disturbance</w:t>
      </w:r>
      <w:r w:rsidR="00C43960">
        <w:t xml:space="preserve"> with inhomogeneous or periodic spatial </w:t>
      </w:r>
      <w:proofErr w:type="gramStart"/>
      <w:r w:rsidR="00914EF6">
        <w:t xml:space="preserve">pattern </w:t>
      </w:r>
      <w:r>
        <w:t xml:space="preserve"> the</w:t>
      </w:r>
      <w:proofErr w:type="gramEnd"/>
      <w:r>
        <w:t xml:space="preserve"> associated</w:t>
      </w:r>
      <w:r w:rsidR="000B3CAE">
        <w:t xml:space="preserve"> pressure field in the</w:t>
      </w:r>
      <w:r w:rsidR="00914EF6">
        <w:t xml:space="preserve"> stationary frame of reference </w:t>
      </w:r>
      <w:r>
        <w:t xml:space="preserve">can be </w:t>
      </w:r>
      <w:r w:rsidR="000B3CAE">
        <w:t xml:space="preserve">described </w:t>
      </w:r>
      <w:r w:rsidR="00914EF6">
        <w:t>as</w:t>
      </w:r>
      <w:r w:rsidR="005D0DAA">
        <w:t>:</w:t>
      </w:r>
    </w:p>
    <w:p w14:paraId="0ABF206A" w14:textId="77777777" w:rsidR="00C43960" w:rsidRDefault="00C43960" w:rsidP="00BE7FF9">
      <w:pPr>
        <w:jc w:val="both"/>
        <w:rPr>
          <w:kern w:val="14"/>
          <w:szCs w:val="20"/>
        </w:rPr>
      </w:pPr>
    </w:p>
    <w:p w14:paraId="614B3E00" w14:textId="01DAF3E2" w:rsidR="00C43960" w:rsidRDefault="004125A3" w:rsidP="004125A3">
      <w:pPr>
        <w:tabs>
          <w:tab w:val="center" w:pos="2127"/>
          <w:tab w:val="left" w:pos="3828"/>
        </w:tabs>
        <w:jc w:val="both"/>
        <w:rPr>
          <w:kern w:val="14"/>
          <w:szCs w:val="20"/>
        </w:rPr>
      </w:pPr>
      <w:r>
        <w:rPr>
          <w:kern w:val="14"/>
          <w:szCs w:val="20"/>
        </w:rPr>
        <w:tab/>
      </w:r>
      <m:oMath>
        <m:sSup>
          <m:sSupPr>
            <m:ctrlPr>
              <w:rPr>
                <w:rFonts w:ascii="Cambria Math" w:hAnsi="Cambria Math"/>
                <w:kern w:val="14"/>
                <w:szCs w:val="20"/>
              </w:rPr>
            </m:ctrlPr>
          </m:sSupPr>
          <m:e>
            <m:r>
              <w:rPr>
                <w:rFonts w:ascii="Cambria Math" w:hAnsi="Cambria Math"/>
                <w:kern w:val="14"/>
                <w:szCs w:val="20"/>
              </w:rPr>
              <m:t>p</m:t>
            </m:r>
          </m:e>
          <m:sup>
            <m:r>
              <w:rPr>
                <w:rFonts w:ascii="Cambria Math" w:hAnsi="Cambria Math"/>
                <w:kern w:val="14"/>
                <w:szCs w:val="20"/>
              </w:rPr>
              <m:t>S</m:t>
            </m:r>
          </m:sup>
        </m:sSup>
        <m:d>
          <m:dPr>
            <m:ctrlPr>
              <w:rPr>
                <w:rFonts w:ascii="Cambria Math" w:hAnsi="Cambria Math"/>
                <w:i/>
                <w:kern w:val="14"/>
                <w:szCs w:val="20"/>
              </w:rPr>
            </m:ctrlPr>
          </m:dPr>
          <m:e>
            <m:r>
              <w:rPr>
                <w:rFonts w:ascii="Cambria Math" w:hAnsi="Cambria Math"/>
                <w:kern w:val="14"/>
                <w:szCs w:val="20"/>
              </w:rPr>
              <m:t>θ,t</m:t>
            </m:r>
          </m:e>
        </m:d>
        <m:r>
          <w:rPr>
            <w:rFonts w:ascii="Cambria Math" w:hAnsi="Cambria Math"/>
            <w:kern w:val="14"/>
            <w:szCs w:val="20"/>
          </w:rPr>
          <m:t>=</m:t>
        </m:r>
        <m:nary>
          <m:naryPr>
            <m:chr m:val="∑"/>
            <m:limLoc m:val="undOvr"/>
            <m:ctrlPr>
              <w:rPr>
                <w:rFonts w:ascii="Cambria Math" w:hAnsi="Cambria Math"/>
                <w:kern w:val="14"/>
                <w:szCs w:val="20"/>
              </w:rPr>
            </m:ctrlPr>
          </m:naryPr>
          <m:sub>
            <m:sSub>
              <m:sSubPr>
                <m:ctrlPr>
                  <w:rPr>
                    <w:rFonts w:ascii="Cambria Math" w:hAnsi="Cambria Math"/>
                    <w:i/>
                    <w:kern w:val="14"/>
                    <w:szCs w:val="20"/>
                  </w:rPr>
                </m:ctrlPr>
              </m:sSubPr>
              <m:e>
                <m:r>
                  <w:rPr>
                    <w:rFonts w:ascii="Cambria Math" w:hAnsi="Cambria Math"/>
                    <w:kern w:val="14"/>
                    <w:szCs w:val="20"/>
                  </w:rPr>
                  <m:t>N</m:t>
                </m:r>
              </m:e>
              <m:sub>
                <m:r>
                  <w:rPr>
                    <w:rFonts w:ascii="Cambria Math" w:hAnsi="Cambria Math"/>
                    <w:kern w:val="14"/>
                    <w:szCs w:val="20"/>
                  </w:rPr>
                  <m:t>a</m:t>
                </m:r>
              </m:sub>
            </m:sSub>
            <m:r>
              <w:rPr>
                <w:rFonts w:ascii="Cambria Math" w:hAnsi="Cambria Math"/>
                <w:kern w:val="14"/>
                <w:szCs w:val="20"/>
              </w:rPr>
              <m:t>=-</m:t>
            </m:r>
            <m:r>
              <m:rPr>
                <m:sty m:val="p"/>
              </m:rPr>
              <w:rPr>
                <w:rFonts w:ascii="Cambria Math" w:hAnsi="Cambria Math"/>
                <w:kern w:val="14"/>
                <w:szCs w:val="20"/>
              </w:rPr>
              <m:t>∞</m:t>
            </m:r>
          </m:sub>
          <m:sup>
            <m:r>
              <m:rPr>
                <m:sty m:val="p"/>
              </m:rPr>
              <w:rPr>
                <w:rFonts w:ascii="Cambria Math" w:hAnsi="Cambria Math"/>
                <w:kern w:val="14"/>
                <w:szCs w:val="20"/>
              </w:rPr>
              <m:t>∞</m:t>
            </m:r>
          </m:sup>
          <m:e>
            <m:sSub>
              <m:sSubPr>
                <m:ctrlPr>
                  <w:rPr>
                    <w:rFonts w:ascii="Cambria Math" w:hAnsi="Cambria Math"/>
                    <w:kern w:val="14"/>
                    <w:szCs w:val="20"/>
                  </w:rPr>
                </m:ctrlPr>
              </m:sSubPr>
              <m:e>
                <m:r>
                  <w:rPr>
                    <w:rFonts w:ascii="Cambria Math" w:hAnsi="Cambria Math"/>
                    <w:kern w:val="14"/>
                    <w:szCs w:val="20"/>
                  </w:rPr>
                  <m:t>A</m:t>
                </m:r>
              </m:e>
              <m:sub>
                <m:sSub>
                  <m:sSubPr>
                    <m:ctrlPr>
                      <w:rPr>
                        <w:rFonts w:ascii="Cambria Math" w:hAnsi="Cambria Math"/>
                        <w:i/>
                        <w:kern w:val="14"/>
                        <w:szCs w:val="20"/>
                      </w:rPr>
                    </m:ctrlPr>
                  </m:sSubPr>
                  <m:e>
                    <m:r>
                      <w:rPr>
                        <w:rFonts w:ascii="Cambria Math" w:hAnsi="Cambria Math"/>
                        <w:kern w:val="14"/>
                        <w:szCs w:val="20"/>
                      </w:rPr>
                      <m:t>N</m:t>
                    </m:r>
                  </m:e>
                  <m:sub>
                    <m:r>
                      <w:rPr>
                        <w:rFonts w:ascii="Cambria Math" w:hAnsi="Cambria Math"/>
                        <w:kern w:val="14"/>
                        <w:szCs w:val="20"/>
                      </w:rPr>
                      <m:t>a</m:t>
                    </m:r>
                  </m:sub>
                </m:sSub>
              </m:sub>
            </m:sSub>
          </m:e>
        </m:nary>
        <m:sSup>
          <m:sSupPr>
            <m:ctrlPr>
              <w:rPr>
                <w:rFonts w:ascii="Cambria Math" w:hAnsi="Cambria Math"/>
                <w:kern w:val="14"/>
                <w:szCs w:val="20"/>
              </w:rPr>
            </m:ctrlPr>
          </m:sSupPr>
          <m:e>
            <m:r>
              <w:rPr>
                <w:rFonts w:ascii="Cambria Math" w:hAnsi="Cambria Math"/>
                <w:kern w:val="14"/>
                <w:szCs w:val="20"/>
              </w:rPr>
              <m:t>e</m:t>
            </m:r>
          </m:e>
          <m:sup>
            <m:r>
              <w:rPr>
                <w:rFonts w:ascii="Cambria Math" w:hAnsi="Cambria Math"/>
                <w:kern w:val="14"/>
                <w:szCs w:val="20"/>
              </w:rPr>
              <m:t>i</m:t>
            </m:r>
            <m:d>
              <m:dPr>
                <m:ctrlPr>
                  <w:rPr>
                    <w:rFonts w:ascii="Cambria Math" w:hAnsi="Cambria Math"/>
                    <w:i/>
                    <w:kern w:val="14"/>
                    <w:szCs w:val="20"/>
                  </w:rPr>
                </m:ctrlPr>
              </m:dPr>
              <m:e>
                <m:sSub>
                  <m:sSubPr>
                    <m:ctrlPr>
                      <w:rPr>
                        <w:rFonts w:ascii="Cambria Math" w:hAnsi="Cambria Math"/>
                        <w:i/>
                        <w:kern w:val="14"/>
                        <w:szCs w:val="20"/>
                      </w:rPr>
                    </m:ctrlPr>
                  </m:sSubPr>
                  <m:e>
                    <m:r>
                      <w:rPr>
                        <w:rFonts w:ascii="Cambria Math" w:hAnsi="Cambria Math"/>
                        <w:kern w:val="14"/>
                        <w:szCs w:val="20"/>
                      </w:rPr>
                      <m:t>N</m:t>
                    </m:r>
                  </m:e>
                  <m:sub>
                    <m:r>
                      <w:rPr>
                        <w:rFonts w:ascii="Cambria Math" w:hAnsi="Cambria Math"/>
                        <w:kern w:val="14"/>
                        <w:szCs w:val="20"/>
                      </w:rPr>
                      <m:t>a</m:t>
                    </m:r>
                  </m:sub>
                </m:sSub>
                <m:r>
                  <w:rPr>
                    <w:rFonts w:ascii="Cambria Math" w:hAnsi="Cambria Math"/>
                    <w:kern w:val="14"/>
                    <w:szCs w:val="20"/>
                  </w:rPr>
                  <m:t>θ-</m:t>
                </m:r>
                <m:sSub>
                  <m:sSubPr>
                    <m:ctrlPr>
                      <w:rPr>
                        <w:rFonts w:ascii="Cambria Math" w:hAnsi="Cambria Math"/>
                        <w:i/>
                        <w:kern w:val="14"/>
                        <w:szCs w:val="20"/>
                      </w:rPr>
                    </m:ctrlPr>
                  </m:sSubPr>
                  <m:e>
                    <m:r>
                      <w:rPr>
                        <w:rFonts w:ascii="Cambria Math" w:hAnsi="Cambria Math"/>
                        <w:kern w:val="14"/>
                        <w:szCs w:val="20"/>
                      </w:rPr>
                      <m:t>N</m:t>
                    </m:r>
                  </m:e>
                  <m:sub>
                    <m:r>
                      <w:rPr>
                        <w:rFonts w:ascii="Cambria Math" w:hAnsi="Cambria Math"/>
                        <w:kern w:val="14"/>
                        <w:szCs w:val="20"/>
                      </w:rPr>
                      <m:t>a</m:t>
                    </m:r>
                  </m:sub>
                </m:sSub>
                <m:sSubSup>
                  <m:sSubSupPr>
                    <m:ctrlPr>
                      <w:rPr>
                        <w:rFonts w:ascii="Cambria Math" w:hAnsi="Cambria Math"/>
                        <w:kern w:val="14"/>
                        <w:szCs w:val="20"/>
                      </w:rPr>
                    </m:ctrlPr>
                  </m:sSubSupPr>
                  <m:e>
                    <m:r>
                      <m:rPr>
                        <m:sty m:val="p"/>
                      </m:rPr>
                      <w:rPr>
                        <w:rFonts w:ascii="Cambria Math" w:hAnsi="Cambria Math"/>
                        <w:kern w:val="14"/>
                        <w:szCs w:val="20"/>
                      </w:rPr>
                      <m:t>Ω</m:t>
                    </m:r>
                  </m:e>
                  <m:sub>
                    <m:r>
                      <w:rPr>
                        <w:rFonts w:ascii="Cambria Math" w:hAnsi="Cambria Math"/>
                        <w:kern w:val="14"/>
                        <w:szCs w:val="20"/>
                      </w:rPr>
                      <m:t>a</m:t>
                    </m:r>
                  </m:sub>
                  <m:sup>
                    <m:r>
                      <w:rPr>
                        <w:rFonts w:ascii="Cambria Math" w:hAnsi="Cambria Math"/>
                        <w:kern w:val="14"/>
                        <w:szCs w:val="20"/>
                      </w:rPr>
                      <m:t>S</m:t>
                    </m:r>
                  </m:sup>
                </m:sSubSup>
                <m:r>
                  <w:rPr>
                    <w:rFonts w:ascii="Cambria Math" w:hAnsi="Cambria Math"/>
                    <w:kern w:val="14"/>
                    <w:szCs w:val="20"/>
                  </w:rPr>
                  <m:t>t</m:t>
                </m:r>
              </m:e>
            </m:d>
          </m:sup>
        </m:sSup>
      </m:oMath>
      <w:r w:rsidR="006202B8">
        <w:rPr>
          <w:kern w:val="14"/>
          <w:szCs w:val="20"/>
        </w:rPr>
        <w:tab/>
        <w:t>(1)</w:t>
      </w:r>
    </w:p>
    <w:p w14:paraId="1E966862" w14:textId="77777777" w:rsidR="00C43960" w:rsidRDefault="00C43960" w:rsidP="00BE7FF9">
      <w:pPr>
        <w:jc w:val="both"/>
        <w:rPr>
          <w:kern w:val="14"/>
          <w:szCs w:val="20"/>
        </w:rPr>
      </w:pPr>
    </w:p>
    <w:p w14:paraId="61822934" w14:textId="6BA3C5D2" w:rsidR="000B3CAE" w:rsidRDefault="000B3CAE" w:rsidP="00BE7FF9">
      <w:pPr>
        <w:jc w:val="both"/>
        <w:rPr>
          <w:kern w:val="14"/>
          <w:szCs w:val="20"/>
        </w:rPr>
      </w:pPr>
      <w:r>
        <w:rPr>
          <w:kern w:val="14"/>
          <w:szCs w:val="20"/>
        </w:rPr>
        <w:t xml:space="preserve">For two consecutive wave numbers </w:t>
      </w:r>
      <m:oMath>
        <m:sSub>
          <m:sSubPr>
            <m:ctrlPr>
              <w:rPr>
                <w:rFonts w:ascii="Cambria Math" w:hAnsi="Cambria Math"/>
                <w:i/>
                <w:kern w:val="14"/>
                <w:szCs w:val="20"/>
              </w:rPr>
            </m:ctrlPr>
          </m:sSubPr>
          <m:e>
            <m:r>
              <w:rPr>
                <w:rFonts w:ascii="Cambria Math" w:hAnsi="Cambria Math"/>
                <w:kern w:val="14"/>
                <w:szCs w:val="20"/>
              </w:rPr>
              <m:t>N</m:t>
            </m:r>
          </m:e>
          <m:sub>
            <m:r>
              <w:rPr>
                <w:rFonts w:ascii="Cambria Math" w:hAnsi="Cambria Math"/>
                <w:kern w:val="14"/>
                <w:szCs w:val="20"/>
              </w:rPr>
              <m:t>a</m:t>
            </m:r>
          </m:sub>
        </m:sSub>
      </m:oMath>
      <w:r>
        <w:rPr>
          <w:kern w:val="14"/>
          <w:szCs w:val="20"/>
        </w:rPr>
        <w:t xml:space="preserve"> the </w:t>
      </w:r>
      <w:r w:rsidR="00AA4771">
        <w:rPr>
          <w:kern w:val="14"/>
          <w:szCs w:val="20"/>
        </w:rPr>
        <w:t xml:space="preserve">angular </w:t>
      </w:r>
      <w:r>
        <w:rPr>
          <w:kern w:val="14"/>
          <w:szCs w:val="20"/>
        </w:rPr>
        <w:t>frequency in the stationary frame of reference is given as</w:t>
      </w:r>
      <w:r w:rsidR="005D0DAA">
        <w:rPr>
          <w:kern w:val="14"/>
          <w:szCs w:val="20"/>
        </w:rPr>
        <w:t>:</w:t>
      </w:r>
    </w:p>
    <w:p w14:paraId="436C0047" w14:textId="77777777" w:rsidR="000B3CAE" w:rsidRDefault="000B3CAE" w:rsidP="00BE7FF9">
      <w:pPr>
        <w:jc w:val="both"/>
        <w:rPr>
          <w:kern w:val="14"/>
          <w:szCs w:val="20"/>
        </w:rPr>
      </w:pPr>
    </w:p>
    <w:p w14:paraId="275D5AAA" w14:textId="2797C919" w:rsidR="000B3CAE" w:rsidRPr="000B3CAE" w:rsidRDefault="004125A3" w:rsidP="004125A3">
      <w:pPr>
        <w:tabs>
          <w:tab w:val="center" w:pos="2127"/>
          <w:tab w:val="left" w:pos="3828"/>
        </w:tabs>
        <w:jc w:val="both"/>
        <w:rPr>
          <w:kern w:val="14"/>
          <w:szCs w:val="20"/>
        </w:rPr>
      </w:pPr>
      <w:r>
        <w:rPr>
          <w:kern w:val="14"/>
          <w:szCs w:val="20"/>
        </w:rPr>
        <w:tab/>
      </w:r>
      <m:oMath>
        <m:sSubSup>
          <m:sSubSupPr>
            <m:ctrlPr>
              <w:rPr>
                <w:rFonts w:ascii="Cambria Math" w:hAnsi="Cambria Math"/>
                <w:kern w:val="14"/>
                <w:szCs w:val="20"/>
              </w:rPr>
            </m:ctrlPr>
          </m:sSubSupPr>
          <m:e>
            <m:r>
              <m:rPr>
                <m:sty m:val="p"/>
              </m:rPr>
              <w:rPr>
                <w:rFonts w:ascii="Cambria Math" w:hAnsi="Cambria Math"/>
                <w:kern w:val="14"/>
                <w:szCs w:val="20"/>
              </w:rPr>
              <m:t>ω</m:t>
            </m:r>
          </m:e>
          <m:sub>
            <m:r>
              <m:rPr>
                <m:sty m:val="p"/>
              </m:rPr>
              <w:rPr>
                <w:rFonts w:ascii="Cambria Math" w:hAnsi="Cambria Math"/>
                <w:kern w:val="14"/>
                <w:szCs w:val="20"/>
              </w:rPr>
              <m:t>1</m:t>
            </m:r>
          </m:sub>
          <m:sup>
            <m:r>
              <m:rPr>
                <m:sty m:val="p"/>
              </m:rPr>
              <w:rPr>
                <w:rFonts w:ascii="Cambria Math" w:hAnsi="Cambria Math"/>
                <w:kern w:val="14"/>
                <w:szCs w:val="20"/>
              </w:rPr>
              <m:t>S</m:t>
            </m:r>
          </m:sup>
        </m:sSubSup>
        <m:r>
          <m:rPr>
            <m:sty m:val="p"/>
          </m:rPr>
          <w:rPr>
            <w:rFonts w:ascii="Cambria Math" w:hAnsi="Cambria Math"/>
            <w:kern w:val="14"/>
            <w:szCs w:val="20"/>
          </w:rPr>
          <m:t>=</m:t>
        </m:r>
        <m:sSub>
          <m:sSubPr>
            <m:ctrlPr>
              <w:rPr>
                <w:rFonts w:ascii="Cambria Math" w:hAnsi="Cambria Math"/>
                <w:kern w:val="14"/>
                <w:szCs w:val="20"/>
              </w:rPr>
            </m:ctrlPr>
          </m:sSubPr>
          <m:e>
            <m:r>
              <m:rPr>
                <m:sty m:val="p"/>
              </m:rPr>
              <w:rPr>
                <w:rFonts w:ascii="Cambria Math" w:hAnsi="Cambria Math"/>
                <w:kern w:val="14"/>
                <w:szCs w:val="20"/>
              </w:rPr>
              <m:t>N</m:t>
            </m:r>
          </m:e>
          <m:sub>
            <m:r>
              <m:rPr>
                <m:sty m:val="p"/>
              </m:rPr>
              <w:rPr>
                <w:rFonts w:ascii="Cambria Math" w:hAnsi="Cambria Math"/>
                <w:kern w:val="14"/>
                <w:szCs w:val="20"/>
              </w:rPr>
              <m:t>a,1</m:t>
            </m:r>
          </m:sub>
        </m:sSub>
        <m:sSubSup>
          <m:sSubSupPr>
            <m:ctrlPr>
              <w:rPr>
                <w:rFonts w:ascii="Cambria Math" w:hAnsi="Cambria Math"/>
                <w:kern w:val="14"/>
                <w:szCs w:val="20"/>
              </w:rPr>
            </m:ctrlPr>
          </m:sSubSupPr>
          <m:e>
            <m:r>
              <m:rPr>
                <m:sty m:val="p"/>
              </m:rPr>
              <w:rPr>
                <w:rFonts w:ascii="Cambria Math" w:hAnsi="Cambria Math"/>
                <w:kern w:val="14"/>
                <w:szCs w:val="20"/>
              </w:rPr>
              <m:t>Ω</m:t>
            </m:r>
          </m:e>
          <m:sub>
            <m:r>
              <m:rPr>
                <m:sty m:val="p"/>
              </m:rPr>
              <w:rPr>
                <w:rFonts w:ascii="Cambria Math" w:hAnsi="Cambria Math"/>
                <w:kern w:val="14"/>
                <w:szCs w:val="20"/>
              </w:rPr>
              <m:t>a</m:t>
            </m:r>
          </m:sub>
          <m:sup>
            <m:r>
              <m:rPr>
                <m:sty m:val="p"/>
              </m:rPr>
              <w:rPr>
                <w:rFonts w:ascii="Cambria Math" w:hAnsi="Cambria Math"/>
                <w:kern w:val="14"/>
                <w:szCs w:val="20"/>
              </w:rPr>
              <m:t>S</m:t>
            </m:r>
          </m:sup>
        </m:sSubSup>
        <m:r>
          <m:rPr>
            <m:sty m:val="p"/>
          </m:rPr>
          <w:rPr>
            <w:rFonts w:ascii="Cambria Math" w:hAnsi="Cambria Math"/>
            <w:kern w:val="14"/>
            <w:szCs w:val="20"/>
          </w:rPr>
          <m:t xml:space="preserve"> ; </m:t>
        </m:r>
        <m:sSubSup>
          <m:sSubSupPr>
            <m:ctrlPr>
              <w:rPr>
                <w:rFonts w:ascii="Cambria Math" w:hAnsi="Cambria Math"/>
                <w:kern w:val="14"/>
                <w:szCs w:val="20"/>
              </w:rPr>
            </m:ctrlPr>
          </m:sSubSupPr>
          <m:e>
            <m:r>
              <m:rPr>
                <m:sty m:val="p"/>
              </m:rPr>
              <w:rPr>
                <w:rFonts w:ascii="Cambria Math" w:hAnsi="Cambria Math"/>
                <w:kern w:val="14"/>
                <w:szCs w:val="20"/>
              </w:rPr>
              <m:t>ω</m:t>
            </m:r>
          </m:e>
          <m:sub>
            <m:r>
              <m:rPr>
                <m:sty m:val="p"/>
              </m:rPr>
              <w:rPr>
                <w:rFonts w:ascii="Cambria Math" w:hAnsi="Cambria Math"/>
                <w:kern w:val="14"/>
                <w:szCs w:val="20"/>
              </w:rPr>
              <m:t>2</m:t>
            </m:r>
          </m:sub>
          <m:sup>
            <m:r>
              <m:rPr>
                <m:sty m:val="p"/>
              </m:rPr>
              <w:rPr>
                <w:rFonts w:ascii="Cambria Math" w:hAnsi="Cambria Math"/>
                <w:kern w:val="14"/>
                <w:szCs w:val="20"/>
              </w:rPr>
              <m:t>S</m:t>
            </m:r>
          </m:sup>
        </m:sSubSup>
        <m:r>
          <m:rPr>
            <m:sty m:val="p"/>
          </m:rPr>
          <w:rPr>
            <w:rFonts w:ascii="Cambria Math" w:hAnsi="Cambria Math"/>
            <w:kern w:val="14"/>
            <w:szCs w:val="20"/>
          </w:rPr>
          <m:t>=(</m:t>
        </m:r>
        <m:sSub>
          <m:sSubPr>
            <m:ctrlPr>
              <w:rPr>
                <w:rFonts w:ascii="Cambria Math" w:hAnsi="Cambria Math"/>
                <w:kern w:val="14"/>
                <w:szCs w:val="20"/>
              </w:rPr>
            </m:ctrlPr>
          </m:sSubPr>
          <m:e>
            <m:r>
              <m:rPr>
                <m:sty m:val="p"/>
              </m:rPr>
              <w:rPr>
                <w:rFonts w:ascii="Cambria Math" w:hAnsi="Cambria Math"/>
                <w:kern w:val="14"/>
                <w:szCs w:val="20"/>
              </w:rPr>
              <m:t>N</m:t>
            </m:r>
          </m:e>
          <m:sub>
            <m:r>
              <m:rPr>
                <m:sty m:val="p"/>
              </m:rPr>
              <w:rPr>
                <w:rFonts w:ascii="Cambria Math" w:hAnsi="Cambria Math"/>
                <w:kern w:val="14"/>
                <w:szCs w:val="20"/>
              </w:rPr>
              <m:t>a,1</m:t>
            </m:r>
          </m:sub>
        </m:sSub>
        <m:r>
          <m:rPr>
            <m:sty m:val="p"/>
          </m:rPr>
          <w:rPr>
            <w:rFonts w:ascii="Cambria Math" w:hAnsi="Cambria Math"/>
            <w:kern w:val="14"/>
            <w:szCs w:val="20"/>
          </w:rPr>
          <m:t>+1)</m:t>
        </m:r>
        <m:sSubSup>
          <m:sSubSupPr>
            <m:ctrlPr>
              <w:rPr>
                <w:rFonts w:ascii="Cambria Math" w:hAnsi="Cambria Math"/>
                <w:kern w:val="14"/>
                <w:szCs w:val="20"/>
              </w:rPr>
            </m:ctrlPr>
          </m:sSubSupPr>
          <m:e>
            <m:r>
              <m:rPr>
                <m:sty m:val="p"/>
              </m:rPr>
              <w:rPr>
                <w:rFonts w:ascii="Cambria Math" w:hAnsi="Cambria Math"/>
                <w:kern w:val="14"/>
                <w:szCs w:val="20"/>
              </w:rPr>
              <m:t>Ω</m:t>
            </m:r>
          </m:e>
          <m:sub>
            <m:r>
              <m:rPr>
                <m:sty m:val="p"/>
              </m:rPr>
              <w:rPr>
                <w:rFonts w:ascii="Cambria Math" w:hAnsi="Cambria Math"/>
                <w:kern w:val="14"/>
                <w:szCs w:val="20"/>
              </w:rPr>
              <m:t>a</m:t>
            </m:r>
          </m:sub>
          <m:sup>
            <m:r>
              <m:rPr>
                <m:sty m:val="p"/>
              </m:rPr>
              <w:rPr>
                <w:rFonts w:ascii="Cambria Math" w:hAnsi="Cambria Math"/>
                <w:kern w:val="14"/>
                <w:szCs w:val="20"/>
              </w:rPr>
              <m:t>S</m:t>
            </m:r>
          </m:sup>
        </m:sSubSup>
      </m:oMath>
      <w:r w:rsidR="006202B8">
        <w:rPr>
          <w:kern w:val="14"/>
          <w:szCs w:val="20"/>
        </w:rPr>
        <w:tab/>
        <w:t>(</w:t>
      </w:r>
      <w:r>
        <w:rPr>
          <w:kern w:val="14"/>
          <w:szCs w:val="20"/>
        </w:rPr>
        <w:t>2</w:t>
      </w:r>
      <w:r w:rsidR="006202B8">
        <w:rPr>
          <w:kern w:val="14"/>
          <w:szCs w:val="20"/>
        </w:rPr>
        <w:t>)</w:t>
      </w:r>
    </w:p>
    <w:p w14:paraId="5D1D95C5" w14:textId="77777777" w:rsidR="000B3CAE" w:rsidRDefault="000B3CAE" w:rsidP="00BE7FF9">
      <w:pPr>
        <w:jc w:val="both"/>
        <w:rPr>
          <w:kern w:val="14"/>
          <w:szCs w:val="20"/>
        </w:rPr>
      </w:pPr>
    </w:p>
    <w:p w14:paraId="1A6688C5" w14:textId="36868EA3" w:rsidR="000B3CAE" w:rsidRDefault="000B3CAE" w:rsidP="00BE7FF9">
      <w:pPr>
        <w:jc w:val="both"/>
        <w:rPr>
          <w:kern w:val="14"/>
          <w:szCs w:val="20"/>
        </w:rPr>
      </w:pPr>
      <w:r>
        <w:rPr>
          <w:kern w:val="14"/>
          <w:szCs w:val="20"/>
        </w:rPr>
        <w:t>Hence the propagation speed can be determined as</w:t>
      </w:r>
      <w:r w:rsidR="005D0DAA">
        <w:rPr>
          <w:kern w:val="14"/>
          <w:szCs w:val="20"/>
        </w:rPr>
        <w:t>:</w:t>
      </w:r>
    </w:p>
    <w:p w14:paraId="53079B14" w14:textId="77777777" w:rsidR="000B3CAE" w:rsidRPr="000B3CAE" w:rsidRDefault="000B3CAE" w:rsidP="00BE7FF9">
      <w:pPr>
        <w:jc w:val="both"/>
        <w:rPr>
          <w:kern w:val="14"/>
          <w:szCs w:val="20"/>
        </w:rPr>
      </w:pPr>
    </w:p>
    <w:p w14:paraId="3120A601" w14:textId="2FC81F4D" w:rsidR="000B3CAE" w:rsidRPr="000B3CAE" w:rsidRDefault="004125A3" w:rsidP="004125A3">
      <w:pPr>
        <w:tabs>
          <w:tab w:val="center" w:pos="2127"/>
          <w:tab w:val="left" w:pos="3828"/>
        </w:tabs>
        <w:jc w:val="both"/>
        <w:rPr>
          <w:kern w:val="14"/>
          <w:szCs w:val="20"/>
        </w:rPr>
      </w:pPr>
      <w:r>
        <w:rPr>
          <w:kern w:val="14"/>
          <w:szCs w:val="20"/>
        </w:rPr>
        <w:tab/>
      </w:r>
      <m:oMath>
        <m:sSubSup>
          <m:sSubSupPr>
            <m:ctrlPr>
              <w:rPr>
                <w:rFonts w:ascii="Cambria Math" w:hAnsi="Cambria Math"/>
                <w:kern w:val="14"/>
                <w:szCs w:val="20"/>
              </w:rPr>
            </m:ctrlPr>
          </m:sSubSupPr>
          <m:e>
            <m:r>
              <m:rPr>
                <m:sty m:val="p"/>
              </m:rPr>
              <w:rPr>
                <w:rFonts w:ascii="Cambria Math" w:hAnsi="Cambria Math"/>
                <w:kern w:val="14"/>
                <w:szCs w:val="20"/>
              </w:rPr>
              <m:t>Ω</m:t>
            </m:r>
          </m:e>
          <m:sub>
            <m:r>
              <m:rPr>
                <m:sty m:val="p"/>
              </m:rPr>
              <w:rPr>
                <w:rFonts w:ascii="Cambria Math" w:hAnsi="Cambria Math"/>
                <w:kern w:val="14"/>
                <w:szCs w:val="20"/>
              </w:rPr>
              <m:t>a</m:t>
            </m:r>
          </m:sub>
          <m:sup>
            <m:r>
              <m:rPr>
                <m:sty m:val="p"/>
              </m:rPr>
              <w:rPr>
                <w:rFonts w:ascii="Cambria Math" w:hAnsi="Cambria Math"/>
                <w:kern w:val="14"/>
                <w:szCs w:val="20"/>
              </w:rPr>
              <m:t>S</m:t>
            </m:r>
          </m:sup>
        </m:sSubSup>
        <m:r>
          <m:rPr>
            <m:sty m:val="p"/>
          </m:rPr>
          <w:rPr>
            <w:rFonts w:ascii="Cambria Math" w:hAnsi="Cambria Math"/>
            <w:kern w:val="14"/>
            <w:szCs w:val="20"/>
          </w:rPr>
          <m:t>=</m:t>
        </m:r>
        <m:sSubSup>
          <m:sSubSupPr>
            <m:ctrlPr>
              <w:rPr>
                <w:rFonts w:ascii="Cambria Math" w:hAnsi="Cambria Math"/>
                <w:kern w:val="14"/>
                <w:szCs w:val="20"/>
              </w:rPr>
            </m:ctrlPr>
          </m:sSubSupPr>
          <m:e>
            <m:r>
              <m:rPr>
                <m:sty m:val="p"/>
              </m:rPr>
              <w:rPr>
                <w:rFonts w:ascii="Cambria Math" w:hAnsi="Cambria Math"/>
                <w:kern w:val="14"/>
                <w:szCs w:val="20"/>
              </w:rPr>
              <m:t>ω</m:t>
            </m:r>
          </m:e>
          <m:sub>
            <m:r>
              <m:rPr>
                <m:sty m:val="p"/>
              </m:rPr>
              <w:rPr>
                <w:rFonts w:ascii="Cambria Math" w:hAnsi="Cambria Math"/>
                <w:kern w:val="14"/>
                <w:szCs w:val="20"/>
              </w:rPr>
              <m:t>2</m:t>
            </m:r>
          </m:sub>
          <m:sup>
            <m:r>
              <m:rPr>
                <m:sty m:val="p"/>
              </m:rPr>
              <w:rPr>
                <w:rFonts w:ascii="Cambria Math" w:hAnsi="Cambria Math"/>
                <w:kern w:val="14"/>
                <w:szCs w:val="20"/>
              </w:rPr>
              <m:t>S</m:t>
            </m:r>
          </m:sup>
        </m:sSubSup>
        <m:r>
          <m:rPr>
            <m:sty m:val="p"/>
          </m:rPr>
          <w:rPr>
            <w:rFonts w:ascii="Cambria Math" w:hAnsi="Cambria Math"/>
            <w:kern w:val="14"/>
            <w:szCs w:val="20"/>
          </w:rPr>
          <m:t>-</m:t>
        </m:r>
        <m:sSubSup>
          <m:sSubSupPr>
            <m:ctrlPr>
              <w:rPr>
                <w:rFonts w:ascii="Cambria Math" w:hAnsi="Cambria Math"/>
                <w:kern w:val="14"/>
                <w:szCs w:val="20"/>
              </w:rPr>
            </m:ctrlPr>
          </m:sSubSupPr>
          <m:e>
            <m:r>
              <m:rPr>
                <m:sty m:val="p"/>
              </m:rPr>
              <w:rPr>
                <w:rFonts w:ascii="Cambria Math" w:hAnsi="Cambria Math"/>
                <w:kern w:val="14"/>
                <w:szCs w:val="20"/>
              </w:rPr>
              <m:t>ω</m:t>
            </m:r>
          </m:e>
          <m:sub>
            <m:r>
              <m:rPr>
                <m:sty m:val="p"/>
              </m:rPr>
              <w:rPr>
                <w:rFonts w:ascii="Cambria Math" w:hAnsi="Cambria Math"/>
                <w:kern w:val="14"/>
                <w:szCs w:val="20"/>
              </w:rPr>
              <m:t>1</m:t>
            </m:r>
          </m:sub>
          <m:sup>
            <m:r>
              <m:rPr>
                <m:sty m:val="p"/>
              </m:rPr>
              <w:rPr>
                <w:rFonts w:ascii="Cambria Math" w:hAnsi="Cambria Math"/>
                <w:kern w:val="14"/>
                <w:szCs w:val="20"/>
              </w:rPr>
              <m:t>S</m:t>
            </m:r>
          </m:sup>
        </m:sSubSup>
      </m:oMath>
      <w:r>
        <w:rPr>
          <w:kern w:val="14"/>
          <w:szCs w:val="20"/>
        </w:rPr>
        <w:tab/>
        <w:t>(3)</w:t>
      </w:r>
    </w:p>
    <w:p w14:paraId="5EB1AF3F" w14:textId="77777777" w:rsidR="000B3CAE" w:rsidRDefault="000B3CAE" w:rsidP="00BE7FF9">
      <w:pPr>
        <w:jc w:val="both"/>
        <w:rPr>
          <w:kern w:val="14"/>
          <w:szCs w:val="20"/>
        </w:rPr>
      </w:pPr>
    </w:p>
    <w:p w14:paraId="3281A614" w14:textId="7BB357F0" w:rsidR="00441D74" w:rsidRDefault="00AA4771" w:rsidP="009A0232">
      <w:pPr>
        <w:pStyle w:val="Formatvorlage1"/>
      </w:pPr>
      <w:r>
        <w:t>A</w:t>
      </w:r>
      <w:r w:rsidR="00441D74">
        <w:t xml:space="preserve"> series of equally distributed peaks for arbitrary asymmetric or periodic, but temporarily </w:t>
      </w:r>
      <w:r w:rsidR="005D0DAA">
        <w:t>stable or slowly decaying</w:t>
      </w:r>
      <w:r w:rsidR="00441D74">
        <w:t xml:space="preserve"> disturbances</w:t>
      </w:r>
      <w:r>
        <w:t>, therefore</w:t>
      </w:r>
      <w:r w:rsidR="00441D74">
        <w:t xml:space="preserve"> produces a spectrum with distinct peaks, spaced </w:t>
      </w:r>
      <w:proofErr w:type="gramStart"/>
      <w:r w:rsidR="00441D74">
        <w:t xml:space="preserve">by </w:t>
      </w:r>
      <w:proofErr w:type="gramEnd"/>
      <m:oMath>
        <m:sSubSup>
          <m:sSubSupPr>
            <m:ctrlPr>
              <w:rPr>
                <w:rFonts w:ascii="Cambria Math" w:hAnsi="Cambria Math"/>
              </w:rPr>
            </m:ctrlPr>
          </m:sSubSupPr>
          <m:e>
            <m:r>
              <m:rPr>
                <m:sty m:val="p"/>
              </m:rPr>
              <w:rPr>
                <w:rFonts w:ascii="Cambria Math" w:hAnsi="Cambria Math"/>
              </w:rPr>
              <m:t>Ω</m:t>
            </m:r>
          </m:e>
          <m:sub>
            <m:r>
              <w:rPr>
                <w:rFonts w:ascii="Cambria Math" w:hAnsi="Cambria Math"/>
              </w:rPr>
              <m:t>a</m:t>
            </m:r>
          </m:sub>
          <m:sup>
            <m:r>
              <w:rPr>
                <w:rFonts w:ascii="Cambria Math" w:hAnsi="Cambria Math"/>
              </w:rPr>
              <m:t>S</m:t>
            </m:r>
          </m:sup>
        </m:sSubSup>
      </m:oMath>
      <w:r w:rsidR="00441D74">
        <w:t xml:space="preserve">. </w:t>
      </w:r>
      <w:r w:rsidR="002B7ED0">
        <w:t xml:space="preserve">The phase </w:t>
      </w:r>
      <w:r>
        <w:t>change</w:t>
      </w:r>
      <w:r w:rsidR="002B7ED0">
        <w:t xml:space="preserve"> measured with two sensors </w:t>
      </w:r>
      <w:r>
        <w:t>between</w:t>
      </w:r>
      <w:r w:rsidR="002B7ED0">
        <w:t xml:space="preserve"> positions </w:t>
      </w:r>
      <m:oMath>
        <m:sSub>
          <m:sSubPr>
            <m:ctrlPr>
              <w:rPr>
                <w:rFonts w:ascii="Cambria Math" w:hAnsi="Cambria Math"/>
                <w:i/>
              </w:rPr>
            </m:ctrlPr>
          </m:sSubPr>
          <m:e>
            <m:r>
              <w:rPr>
                <w:rFonts w:ascii="Cambria Math" w:hAnsi="Cambria Math"/>
              </w:rPr>
              <m:t>θ</m:t>
            </m:r>
          </m:e>
          <m:sub>
            <m:r>
              <w:rPr>
                <w:rFonts w:ascii="Cambria Math" w:hAnsi="Cambria Math"/>
              </w:rPr>
              <m:t>1</m:t>
            </m:r>
          </m:sub>
        </m:sSub>
      </m:oMath>
      <w:r w:rsidR="005D0DAA">
        <w:t xml:space="preserve"> </w:t>
      </w:r>
      <w:r w:rsidR="002B7ED0">
        <w:t xml:space="preserve">and </w:t>
      </w:r>
      <m:oMath>
        <m:sSub>
          <m:sSubPr>
            <m:ctrlPr>
              <w:rPr>
                <w:rFonts w:ascii="Cambria Math" w:hAnsi="Cambria Math"/>
                <w:i/>
              </w:rPr>
            </m:ctrlPr>
          </m:sSubPr>
          <m:e>
            <m:r>
              <w:rPr>
                <w:rFonts w:ascii="Cambria Math" w:hAnsi="Cambria Math"/>
              </w:rPr>
              <m:t>θ</m:t>
            </m:r>
          </m:e>
          <m:sub>
            <m:r>
              <w:rPr>
                <w:rFonts w:ascii="Cambria Math" w:hAnsi="Cambria Math"/>
              </w:rPr>
              <m:t>2</m:t>
            </m:r>
          </m:sub>
        </m:sSub>
      </m:oMath>
      <w:r w:rsidR="002B7ED0">
        <w:t xml:space="preserve"> will be linear according to</w:t>
      </w:r>
      <w:proofErr w:type="gramStart"/>
      <w:r w:rsidR="00E35E6C">
        <w:t>:</w:t>
      </w:r>
      <w:r w:rsidR="002B7ED0">
        <w:t xml:space="preserve">  </w:t>
      </w:r>
      <w:proofErr w:type="gramEnd"/>
      <m:oMath>
        <m:sSub>
          <m:sSubPr>
            <m:ctrlPr>
              <w:rPr>
                <w:rFonts w:ascii="Cambria Math" w:hAnsi="Cambria Math"/>
                <w:i/>
              </w:rPr>
            </m:ctrlPr>
          </m:sSubPr>
          <m:e>
            <m:r>
              <w:rPr>
                <w:rFonts w:ascii="Cambria Math" w:hAnsi="Cambria Math"/>
              </w:rPr>
              <m:t>φ</m:t>
            </m:r>
          </m:e>
          <m:sub>
            <m:r>
              <w:rPr>
                <w:rFonts w:ascii="Cambria Math" w:hAnsi="Cambria Math"/>
              </w:rPr>
              <m:t>12</m:t>
            </m:r>
          </m:sub>
        </m:sSub>
        <m:sSub>
          <m:sSubPr>
            <m:ctrlPr>
              <w:rPr>
                <w:rFonts w:ascii="Cambria Math" w:hAnsi="Cambria Math"/>
                <w:i/>
              </w:rPr>
            </m:ctrlPr>
          </m:sSubPr>
          <m:e>
            <m:r>
              <w:rPr>
                <w:rFonts w:ascii="Cambria Math" w:hAnsi="Cambria Math"/>
              </w:rPr>
              <m:t>=</m:t>
            </m:r>
            <m:r>
              <m:rPr>
                <m:sty m:val="p"/>
              </m:rPr>
              <w:rPr>
                <w:rFonts w:ascii="Cambria Math" w:hAnsi="Cambria Math"/>
              </w:rPr>
              <m:t xml:space="preserve"> </m:t>
            </m:r>
            <m:sSub>
              <m:sSubPr>
                <m:ctrlPr>
                  <w:rPr>
                    <w:rFonts w:ascii="Cambria Math" w:hAnsi="Cambria Math"/>
                    <w:i/>
                  </w:rPr>
                </m:ctrlPr>
              </m:sSubPr>
              <m:e>
                <m:r>
                  <w:rPr>
                    <w:rFonts w:ascii="Cambria Math" w:hAnsi="Cambria Math"/>
                  </w:rPr>
                  <m:t>N</m:t>
                </m:r>
              </m:e>
              <m:sub>
                <m:r>
                  <w:rPr>
                    <w:rFonts w:ascii="Cambria Math" w:hAnsi="Cambria Math"/>
                  </w:rPr>
                  <m:t>a</m:t>
                </m:r>
              </m:sub>
            </m:sSub>
            <m:r>
              <w:rPr>
                <w:rFonts w:ascii="Cambria Math" w:hAnsi="Cambria Math"/>
              </w:rPr>
              <m:t>(θ</m:t>
            </m:r>
          </m:e>
          <m:sub>
            <m:r>
              <w:rPr>
                <w:rFonts w:ascii="Cambria Math" w:hAnsi="Cambria Math"/>
              </w:rPr>
              <m:t>2</m:t>
            </m:r>
          </m:sub>
        </m:sSub>
        <m:r>
          <w:rPr>
            <w:rFonts w:ascii="Cambria Math" w:hAnsi="Cambria Math"/>
          </w:rPr>
          <m:t>-</m:t>
        </m:r>
        <m:r>
          <m:rPr>
            <m:sty m:val="p"/>
          </m:rPr>
          <w:rPr>
            <w:rFonts w:ascii="Cambria Math" w:hAnsi="Cambria Math"/>
          </w:rPr>
          <m:t xml:space="preserve"> </m:t>
        </m:r>
        <m:sSub>
          <m:sSubPr>
            <m:ctrlPr>
              <w:rPr>
                <w:rFonts w:ascii="Cambria Math" w:hAnsi="Cambria Math"/>
                <w:i/>
              </w:rPr>
            </m:ctrlPr>
          </m:sSubPr>
          <m:e>
            <m:r>
              <w:rPr>
                <w:rFonts w:ascii="Cambria Math" w:hAnsi="Cambria Math"/>
              </w:rPr>
              <m:t>θ</m:t>
            </m:r>
          </m:e>
          <m:sub>
            <m:r>
              <w:rPr>
                <w:rFonts w:ascii="Cambria Math" w:hAnsi="Cambria Math"/>
              </w:rPr>
              <m:t>1</m:t>
            </m:r>
          </m:sub>
        </m:sSub>
        <m:r>
          <w:rPr>
            <w:rFonts w:ascii="Cambria Math" w:hAnsi="Cambria Math"/>
          </w:rPr>
          <m:t>)</m:t>
        </m:r>
      </m:oMath>
      <w:r w:rsidR="002B7ED0">
        <w:t>.</w:t>
      </w:r>
    </w:p>
    <w:p w14:paraId="110CF42F" w14:textId="77777777" w:rsidR="00441D74" w:rsidRDefault="00441D74" w:rsidP="009A0232">
      <w:pPr>
        <w:pStyle w:val="Formatvorlage1"/>
      </w:pPr>
    </w:p>
    <w:p w14:paraId="0477DE63" w14:textId="300A1E8B" w:rsidR="004125A3" w:rsidRDefault="00AA4771" w:rsidP="009A0232">
      <w:pPr>
        <w:pStyle w:val="Formatvorlage1"/>
      </w:pPr>
      <w:r>
        <w:t>Adding a layer of complexity, this</w:t>
      </w:r>
      <w:r w:rsidR="00441D74">
        <w:t xml:space="preserve"> pattern can be modulated through interaction with external feedback mechanisms like acoustic duct modes. Modulation with planar modes can be </w:t>
      </w:r>
      <w:r>
        <w:t xml:space="preserve">written </w:t>
      </w:r>
      <w:r w:rsidR="00441D74">
        <w:t>as</w:t>
      </w:r>
      <w:r w:rsidR="004125A3">
        <w:t>:</w:t>
      </w:r>
    </w:p>
    <w:p w14:paraId="45444E2A" w14:textId="7538BF59" w:rsidR="00441D74" w:rsidRDefault="00441D74" w:rsidP="004125A3">
      <w:pPr>
        <w:tabs>
          <w:tab w:val="left" w:pos="1985"/>
        </w:tabs>
        <w:jc w:val="center"/>
        <w:rPr>
          <w:kern w:val="14"/>
          <w:szCs w:val="20"/>
        </w:rPr>
      </w:pPr>
      <m:oMathPara>
        <m:oMath>
          <m:r>
            <m:rPr>
              <m:sty m:val="p"/>
            </m:rPr>
            <w:rPr>
              <w:rFonts w:ascii="Cambria Math" w:hAnsi="Cambria Math"/>
              <w:kern w:val="14"/>
              <w:szCs w:val="20"/>
            </w:rPr>
            <w:br/>
          </m:r>
          <m:sSup>
            <m:sSupPr>
              <m:ctrlPr>
                <w:rPr>
                  <w:rFonts w:ascii="Cambria Math" w:hAnsi="Cambria Math"/>
                  <w:kern w:val="14"/>
                  <w:szCs w:val="20"/>
                </w:rPr>
              </m:ctrlPr>
            </m:sSupPr>
            <m:e>
              <m:r>
                <m:rPr>
                  <m:sty m:val="p"/>
                </m:rPr>
                <w:rPr>
                  <w:rFonts w:ascii="Cambria Math" w:hAnsi="Cambria Math"/>
                  <w:kern w:val="14"/>
                  <w:szCs w:val="20"/>
                </w:rPr>
                <m:t>p</m:t>
              </m:r>
            </m:e>
            <m:sup>
              <m:r>
                <m:rPr>
                  <m:sty m:val="p"/>
                </m:rPr>
                <w:rPr>
                  <w:rFonts w:ascii="Cambria Math" w:hAnsi="Cambria Math"/>
                  <w:kern w:val="14"/>
                  <w:szCs w:val="20"/>
                </w:rPr>
                <m:t>S</m:t>
              </m:r>
            </m:sup>
          </m:sSup>
          <m:d>
            <m:dPr>
              <m:ctrlPr>
                <w:rPr>
                  <w:rFonts w:ascii="Cambria Math" w:hAnsi="Cambria Math"/>
                  <w:kern w:val="14"/>
                  <w:szCs w:val="20"/>
                </w:rPr>
              </m:ctrlPr>
            </m:dPr>
            <m:e>
              <m:r>
                <m:rPr>
                  <m:sty m:val="p"/>
                </m:rPr>
                <w:rPr>
                  <w:rFonts w:ascii="Cambria Math" w:hAnsi="Cambria Math"/>
                  <w:kern w:val="14"/>
                  <w:szCs w:val="20"/>
                </w:rPr>
                <m:t>θ,t</m:t>
              </m:r>
            </m:e>
          </m:d>
          <m:r>
            <m:rPr>
              <m:sty m:val="p"/>
            </m:rPr>
            <w:rPr>
              <w:rFonts w:ascii="Cambria Math" w:hAnsi="Cambria Math"/>
              <w:kern w:val="14"/>
              <w:szCs w:val="20"/>
            </w:rPr>
            <m:t>=</m:t>
          </m:r>
          <m:nary>
            <m:naryPr>
              <m:chr m:val="∑"/>
              <m:limLoc m:val="undOvr"/>
              <m:ctrlPr>
                <w:rPr>
                  <w:rFonts w:ascii="Cambria Math" w:hAnsi="Cambria Math"/>
                  <w:kern w:val="14"/>
                  <w:szCs w:val="20"/>
                </w:rPr>
              </m:ctrlPr>
            </m:naryPr>
            <m:sub>
              <m:sSub>
                <m:sSubPr>
                  <m:ctrlPr>
                    <w:rPr>
                      <w:rFonts w:ascii="Cambria Math" w:hAnsi="Cambria Math"/>
                      <w:kern w:val="14"/>
                      <w:szCs w:val="20"/>
                    </w:rPr>
                  </m:ctrlPr>
                </m:sSubPr>
                <m:e>
                  <m:r>
                    <m:rPr>
                      <m:sty m:val="p"/>
                    </m:rPr>
                    <w:rPr>
                      <w:rFonts w:ascii="Cambria Math" w:hAnsi="Cambria Math"/>
                      <w:kern w:val="14"/>
                      <w:szCs w:val="20"/>
                    </w:rPr>
                    <m:t>N</m:t>
                  </m:r>
                </m:e>
                <m:sub>
                  <m:r>
                    <m:rPr>
                      <m:sty m:val="p"/>
                    </m:rPr>
                    <w:rPr>
                      <w:rFonts w:ascii="Cambria Math" w:hAnsi="Cambria Math"/>
                      <w:kern w:val="14"/>
                      <w:szCs w:val="20"/>
                    </w:rPr>
                    <m:t>a</m:t>
                  </m:r>
                </m:sub>
              </m:sSub>
              <m:r>
                <m:rPr>
                  <m:sty m:val="p"/>
                </m:rPr>
                <w:rPr>
                  <w:rFonts w:ascii="Cambria Math" w:hAnsi="Cambria Math"/>
                  <w:kern w:val="14"/>
                  <w:szCs w:val="20"/>
                </w:rPr>
                <m:t>=-∞</m:t>
              </m:r>
            </m:sub>
            <m:sup>
              <m:r>
                <m:rPr>
                  <m:sty m:val="p"/>
                </m:rPr>
                <w:rPr>
                  <w:rFonts w:ascii="Cambria Math" w:hAnsi="Cambria Math"/>
                  <w:kern w:val="14"/>
                  <w:szCs w:val="20"/>
                </w:rPr>
                <m:t>∞</m:t>
              </m:r>
            </m:sup>
            <m:e>
              <m:sSub>
                <m:sSubPr>
                  <m:ctrlPr>
                    <w:rPr>
                      <w:rFonts w:ascii="Cambria Math" w:hAnsi="Cambria Math"/>
                      <w:kern w:val="14"/>
                      <w:szCs w:val="20"/>
                    </w:rPr>
                  </m:ctrlPr>
                </m:sSubPr>
                <m:e>
                  <m:r>
                    <m:rPr>
                      <m:sty m:val="p"/>
                    </m:rPr>
                    <w:rPr>
                      <w:rFonts w:ascii="Cambria Math" w:hAnsi="Cambria Math"/>
                      <w:kern w:val="14"/>
                      <w:szCs w:val="20"/>
                    </w:rPr>
                    <m:t>A</m:t>
                  </m:r>
                </m:e>
                <m:sub>
                  <m:sSub>
                    <m:sSubPr>
                      <m:ctrlPr>
                        <w:rPr>
                          <w:rFonts w:ascii="Cambria Math" w:hAnsi="Cambria Math"/>
                          <w:kern w:val="14"/>
                          <w:szCs w:val="20"/>
                        </w:rPr>
                      </m:ctrlPr>
                    </m:sSubPr>
                    <m:e>
                      <m:r>
                        <m:rPr>
                          <m:sty m:val="p"/>
                        </m:rPr>
                        <w:rPr>
                          <w:rFonts w:ascii="Cambria Math" w:hAnsi="Cambria Math"/>
                          <w:kern w:val="14"/>
                          <w:szCs w:val="20"/>
                        </w:rPr>
                        <m:t>N</m:t>
                      </m:r>
                    </m:e>
                    <m:sub>
                      <m:r>
                        <m:rPr>
                          <m:sty m:val="p"/>
                        </m:rPr>
                        <w:rPr>
                          <w:rFonts w:ascii="Cambria Math" w:hAnsi="Cambria Math"/>
                          <w:kern w:val="14"/>
                          <w:szCs w:val="20"/>
                        </w:rPr>
                        <m:t>a</m:t>
                      </m:r>
                    </m:sub>
                  </m:sSub>
                </m:sub>
              </m:sSub>
            </m:e>
          </m:nary>
          <m:sSup>
            <m:sSupPr>
              <m:ctrlPr>
                <w:rPr>
                  <w:rFonts w:ascii="Cambria Math" w:hAnsi="Cambria Math"/>
                  <w:kern w:val="14"/>
                  <w:szCs w:val="20"/>
                </w:rPr>
              </m:ctrlPr>
            </m:sSupPr>
            <m:e>
              <m:r>
                <m:rPr>
                  <m:sty m:val="p"/>
                </m:rPr>
                <w:rPr>
                  <w:rFonts w:ascii="Cambria Math" w:hAnsi="Cambria Math"/>
                  <w:kern w:val="14"/>
                  <w:szCs w:val="20"/>
                </w:rPr>
                <m:t>e</m:t>
              </m:r>
            </m:e>
            <m:sup>
              <m:r>
                <m:rPr>
                  <m:sty m:val="p"/>
                </m:rPr>
                <w:rPr>
                  <w:rFonts w:ascii="Cambria Math" w:hAnsi="Cambria Math"/>
                  <w:kern w:val="14"/>
                  <w:szCs w:val="20"/>
                </w:rPr>
                <m:t>-i</m:t>
              </m:r>
              <m:sSubSup>
                <m:sSubSupPr>
                  <m:ctrlPr>
                    <w:rPr>
                      <w:rFonts w:ascii="Cambria Math" w:hAnsi="Cambria Math"/>
                      <w:kern w:val="14"/>
                      <w:szCs w:val="20"/>
                    </w:rPr>
                  </m:ctrlPr>
                </m:sSubSupPr>
                <m:e>
                  <m:r>
                    <m:rPr>
                      <m:sty m:val="p"/>
                    </m:rPr>
                    <w:rPr>
                      <w:rFonts w:ascii="Cambria Math" w:hAnsi="Cambria Math"/>
                      <w:kern w:val="14"/>
                      <w:szCs w:val="20"/>
                    </w:rPr>
                    <m:t>ω</m:t>
                  </m:r>
                </m:e>
                <m:sub>
                  <m:r>
                    <m:rPr>
                      <m:sty m:val="p"/>
                    </m:rPr>
                    <w:rPr>
                      <w:rFonts w:ascii="Cambria Math" w:hAnsi="Cambria Math"/>
                      <w:kern w:val="14"/>
                      <w:szCs w:val="20"/>
                    </w:rPr>
                    <m:t>m</m:t>
                  </m:r>
                </m:sub>
                <m:sup>
                  <m:r>
                    <m:rPr>
                      <m:sty m:val="p"/>
                    </m:rPr>
                    <w:rPr>
                      <w:rFonts w:ascii="Cambria Math" w:hAnsi="Cambria Math"/>
                      <w:kern w:val="14"/>
                      <w:szCs w:val="20"/>
                    </w:rPr>
                    <m:t>S</m:t>
                  </m:r>
                </m:sup>
              </m:sSubSup>
              <m:r>
                <m:rPr>
                  <m:sty m:val="p"/>
                </m:rPr>
                <w:rPr>
                  <w:rFonts w:ascii="Cambria Math" w:hAnsi="Cambria Math"/>
                  <w:kern w:val="14"/>
                  <w:szCs w:val="20"/>
                </w:rPr>
                <m:t>t</m:t>
              </m:r>
            </m:sup>
          </m:sSup>
          <m:sSup>
            <m:sSupPr>
              <m:ctrlPr>
                <w:rPr>
                  <w:rFonts w:ascii="Cambria Math" w:hAnsi="Cambria Math"/>
                  <w:kern w:val="14"/>
                  <w:szCs w:val="20"/>
                </w:rPr>
              </m:ctrlPr>
            </m:sSupPr>
            <m:e>
              <m:r>
                <m:rPr>
                  <m:sty m:val="p"/>
                </m:rPr>
                <w:rPr>
                  <w:rFonts w:ascii="Cambria Math" w:hAnsi="Cambria Math"/>
                  <w:kern w:val="14"/>
                  <w:szCs w:val="20"/>
                </w:rPr>
                <m:t>e</m:t>
              </m:r>
            </m:e>
            <m:sup>
              <m:r>
                <m:rPr>
                  <m:sty m:val="p"/>
                </m:rPr>
                <w:rPr>
                  <w:rFonts w:ascii="Cambria Math" w:hAnsi="Cambria Math"/>
                  <w:kern w:val="14"/>
                  <w:szCs w:val="20"/>
                </w:rPr>
                <m:t>i</m:t>
              </m:r>
              <m:d>
                <m:dPr>
                  <m:ctrlPr>
                    <w:rPr>
                      <w:rFonts w:ascii="Cambria Math" w:hAnsi="Cambria Math"/>
                      <w:kern w:val="14"/>
                      <w:szCs w:val="20"/>
                    </w:rPr>
                  </m:ctrlPr>
                </m:dPr>
                <m:e>
                  <m:sSub>
                    <m:sSubPr>
                      <m:ctrlPr>
                        <w:rPr>
                          <w:rFonts w:ascii="Cambria Math" w:hAnsi="Cambria Math"/>
                          <w:kern w:val="14"/>
                          <w:szCs w:val="20"/>
                        </w:rPr>
                      </m:ctrlPr>
                    </m:sSubPr>
                    <m:e>
                      <m:r>
                        <m:rPr>
                          <m:sty m:val="p"/>
                        </m:rPr>
                        <w:rPr>
                          <w:rFonts w:ascii="Cambria Math" w:hAnsi="Cambria Math"/>
                          <w:kern w:val="14"/>
                          <w:szCs w:val="20"/>
                        </w:rPr>
                        <m:t>N</m:t>
                      </m:r>
                    </m:e>
                    <m:sub>
                      <m:r>
                        <m:rPr>
                          <m:sty m:val="p"/>
                        </m:rPr>
                        <w:rPr>
                          <w:rFonts w:ascii="Cambria Math" w:hAnsi="Cambria Math"/>
                          <w:kern w:val="14"/>
                          <w:szCs w:val="20"/>
                        </w:rPr>
                        <m:t>a</m:t>
                      </m:r>
                    </m:sub>
                  </m:sSub>
                  <m:r>
                    <m:rPr>
                      <m:sty m:val="p"/>
                    </m:rPr>
                    <w:rPr>
                      <w:rFonts w:ascii="Cambria Math" w:hAnsi="Cambria Math"/>
                      <w:kern w:val="14"/>
                      <w:szCs w:val="20"/>
                    </w:rPr>
                    <m:t>θ-</m:t>
                  </m:r>
                  <m:sSub>
                    <m:sSubPr>
                      <m:ctrlPr>
                        <w:rPr>
                          <w:rFonts w:ascii="Cambria Math" w:hAnsi="Cambria Math"/>
                          <w:kern w:val="14"/>
                          <w:szCs w:val="20"/>
                        </w:rPr>
                      </m:ctrlPr>
                    </m:sSubPr>
                    <m:e>
                      <m:r>
                        <m:rPr>
                          <m:sty m:val="p"/>
                        </m:rPr>
                        <w:rPr>
                          <w:rFonts w:ascii="Cambria Math" w:hAnsi="Cambria Math"/>
                          <w:kern w:val="14"/>
                          <w:szCs w:val="20"/>
                        </w:rPr>
                        <m:t>N</m:t>
                      </m:r>
                    </m:e>
                    <m:sub>
                      <m:r>
                        <m:rPr>
                          <m:sty m:val="p"/>
                        </m:rPr>
                        <w:rPr>
                          <w:rFonts w:ascii="Cambria Math" w:hAnsi="Cambria Math"/>
                          <w:kern w:val="14"/>
                          <w:szCs w:val="20"/>
                        </w:rPr>
                        <m:t>a</m:t>
                      </m:r>
                    </m:sub>
                  </m:sSub>
                  <m:sSubSup>
                    <m:sSubSupPr>
                      <m:ctrlPr>
                        <w:rPr>
                          <w:rFonts w:ascii="Cambria Math" w:hAnsi="Cambria Math"/>
                          <w:kern w:val="14"/>
                          <w:szCs w:val="20"/>
                        </w:rPr>
                      </m:ctrlPr>
                    </m:sSubSupPr>
                    <m:e>
                      <m:r>
                        <m:rPr>
                          <m:sty m:val="p"/>
                        </m:rPr>
                        <w:rPr>
                          <w:rFonts w:ascii="Cambria Math" w:hAnsi="Cambria Math"/>
                          <w:kern w:val="14"/>
                          <w:szCs w:val="20"/>
                        </w:rPr>
                        <m:t>Ω</m:t>
                      </m:r>
                    </m:e>
                    <m:sub>
                      <m:r>
                        <m:rPr>
                          <m:sty m:val="p"/>
                        </m:rPr>
                        <w:rPr>
                          <w:rFonts w:ascii="Cambria Math" w:hAnsi="Cambria Math"/>
                          <w:kern w:val="14"/>
                          <w:szCs w:val="20"/>
                        </w:rPr>
                        <m:t>a</m:t>
                      </m:r>
                    </m:sub>
                    <m:sup>
                      <m:r>
                        <m:rPr>
                          <m:sty m:val="p"/>
                        </m:rPr>
                        <w:rPr>
                          <w:rFonts w:ascii="Cambria Math" w:hAnsi="Cambria Math"/>
                          <w:kern w:val="14"/>
                          <w:szCs w:val="20"/>
                        </w:rPr>
                        <m:t>S</m:t>
                      </m:r>
                    </m:sup>
                  </m:sSubSup>
                  <m:r>
                    <m:rPr>
                      <m:sty m:val="p"/>
                    </m:rPr>
                    <w:rPr>
                      <w:rFonts w:ascii="Cambria Math" w:hAnsi="Cambria Math"/>
                      <w:kern w:val="14"/>
                      <w:szCs w:val="20"/>
                    </w:rPr>
                    <m:t>t</m:t>
                  </m:r>
                </m:e>
              </m:d>
            </m:sup>
          </m:sSup>
        </m:oMath>
      </m:oMathPara>
      <w:r w:rsidR="004125A3">
        <w:rPr>
          <w:kern w:val="14"/>
          <w:szCs w:val="20"/>
        </w:rPr>
        <w:t xml:space="preserve"> (4)</w:t>
      </w:r>
    </w:p>
    <w:p w14:paraId="5FEF7C05" w14:textId="77777777" w:rsidR="00E35E6C" w:rsidRDefault="00E35E6C" w:rsidP="009A0232">
      <w:pPr>
        <w:pStyle w:val="Formatvorlage1"/>
      </w:pPr>
    </w:p>
    <w:p w14:paraId="621EA6DF" w14:textId="5A63C197" w:rsidR="00441D74" w:rsidRDefault="001454FA" w:rsidP="009A0232">
      <w:pPr>
        <w:pStyle w:val="Formatvorlage1"/>
      </w:pPr>
      <w:proofErr w:type="gramStart"/>
      <w:r>
        <w:t>w</w:t>
      </w:r>
      <w:r w:rsidR="00441D74">
        <w:t>ith</w:t>
      </w:r>
      <w:proofErr w:type="gramEnd"/>
      <w:r w:rsidR="00441D74">
        <w:t xml:space="preserve"> </w:t>
      </w:r>
      <m:oMath>
        <m:sSubSup>
          <m:sSubSupPr>
            <m:ctrlPr>
              <w:rPr>
                <w:rFonts w:ascii="Cambria Math" w:hAnsi="Cambria Math"/>
                <w:i/>
              </w:rPr>
            </m:ctrlPr>
          </m:sSubSupPr>
          <m:e>
            <m:r>
              <w:rPr>
                <w:rFonts w:ascii="Cambria Math" w:hAnsi="Cambria Math"/>
              </w:rPr>
              <m:t>ω</m:t>
            </m:r>
          </m:e>
          <m:sub>
            <m:r>
              <w:rPr>
                <w:rFonts w:ascii="Cambria Math" w:hAnsi="Cambria Math"/>
              </w:rPr>
              <m:t>m</m:t>
            </m:r>
          </m:sub>
          <m:sup>
            <m:r>
              <w:rPr>
                <w:rFonts w:ascii="Cambria Math" w:hAnsi="Cambria Math"/>
              </w:rPr>
              <m:t>S</m:t>
            </m:r>
          </m:sup>
        </m:sSubSup>
      </m:oMath>
      <w:r w:rsidR="00124816">
        <w:t xml:space="preserve"> </w:t>
      </w:r>
      <w:r w:rsidR="00441D74">
        <w:t>representing the frequency of the modu</w:t>
      </w:r>
      <w:r w:rsidR="00F20903">
        <w:t xml:space="preserve">lation mechanism, </w:t>
      </w:r>
      <w:r w:rsidR="00441D74">
        <w:t>for example that of a planar acoustic duct resonance. This represe</w:t>
      </w:r>
      <w:r w:rsidR="00116D4C">
        <w:t xml:space="preserve">ntation is similar to that in </w:t>
      </w:r>
      <w:r w:rsidR="00747C82">
        <w:fldChar w:fldCharType="begin"/>
      </w:r>
      <w:r w:rsidR="00F04D85">
        <w:instrText xml:space="preserve"> ADDIN ZOTERO_ITEM CSL_CITATION {"citationID":"8Kt7RqHj","properties":{"formattedCitation":"[1]","plainCitation":"[1]","noteIndex":0},"citationItems":[{"id":45,"uris":["http://zotero.org/users/5649375/items/M3ZDTQCQ"],"uri":["http://zotero.org/users/5649375/items/M3ZDTQCQ"],"itemData":{"id":45,"type":"paper-conference","container-title":"Twelfth International Symposium on Airbreathing Engines","event-place":"Melbourne, Australia","publisher-place":"Melbourne, Australia","title":"Non-Engine Order Blade Vibration in a High Pressure Compressor","URL":"https://hal.archives-ouvertes.fr/hal-01353829","author":[{"family":"Baumgartner","given":"M."},{"family":"Kameier","given":"F."},{"family":"Hourmouziadis","given":"J."}],"issued":{"date-parts":[["1995",9]]}}}],"schema":"https://github.com/citation-style-language/schema/raw/master/csl-citation.json"} </w:instrText>
      </w:r>
      <w:r w:rsidR="00747C82">
        <w:fldChar w:fldCharType="separate"/>
      </w:r>
      <w:r w:rsidR="00747C82" w:rsidRPr="00611EBB">
        <w:t>[1]</w:t>
      </w:r>
      <w:r w:rsidR="00747C82">
        <w:fldChar w:fldCharType="end"/>
      </w:r>
      <w:r w:rsidR="00747C82">
        <w:t>,</w:t>
      </w:r>
      <w:r w:rsidR="00116D4C">
        <w:t xml:space="preserve"> eq</w:t>
      </w:r>
      <w:r w:rsidR="00747C82">
        <w:t xml:space="preserve">. </w:t>
      </w:r>
      <w:r w:rsidR="00E35E6C">
        <w:t>(</w:t>
      </w:r>
      <w:r w:rsidR="00116D4C">
        <w:t>11</w:t>
      </w:r>
      <w:r w:rsidR="00E35E6C">
        <w:t>)</w:t>
      </w:r>
      <w:r w:rsidR="00441D74">
        <w:t xml:space="preserve"> and </w:t>
      </w:r>
      <w:r w:rsidR="00747C82">
        <w:fldChar w:fldCharType="begin"/>
      </w:r>
      <w:r w:rsidR="00F04D85">
        <w:instrText xml:space="preserve"> ADDIN ZOTERO_ITEM CSL_CITATION {"citationID":"FcoMwYhW","properties":{"formattedCitation":"[2]","plainCitation":"[2]","noteIndex":0},"citationItems":[{"id":51,"uris":["http://zotero.org/users/5649375/items/LJT44APW"],"uri":["http://zotero.org/users/5649375/items/LJT44APW"],"itemData":{"id":51,"type":"article-journal","abstract":"An experimental study is presented to investigate the aeroacoustic generation mechanism of the tip clearance noise in axial turbomachines. In addition to the increased broadband levels reported in the literature when the tip clearance is enlarged, significant level increases were observed within narrow frequency bands below the blade passing frequency. Measurements of the pressure fluctuations at the casing wall just upstream of the entrance plane of the impeller and on the rotating blades reveal that the tip clearance noise is associated with a rotating blade flow instability at the blade tip which in turn is only present under reversed flow conditions in the tip clearance gap. The rotating instability is interpreted as a rotating source or vortex mechanism which moves relative to the blade row at a fraction of the impeller shaft speed, similar to the cell(s) of rotating stall. A model for the generation of the narrow-band tip clearance noise is presented.","container-title":"Journal of Sound and Vibration","DOI":"https://doi.org/10.1006/jsvi.1997.0902","ISSN":"0022-460X","issue":"5","page":"833 - 853","title":"ROTATING BLADE FLOW INSTABILITY AS A SOURCE OF NOISE IN AXIAL TURBOMACHINES","volume":"203","author":[{"family":"Kameier","given":"F."},{"family":"Neise","given":"W."}],"issued":{"date-parts":[["1997"]]}}}],"schema":"https://github.com/citation-style-language/schema/raw/master/csl-citation.json"} </w:instrText>
      </w:r>
      <w:r w:rsidR="00747C82">
        <w:fldChar w:fldCharType="separate"/>
      </w:r>
      <w:r w:rsidR="00747C82" w:rsidRPr="00747C82">
        <w:t>[2]</w:t>
      </w:r>
      <w:r w:rsidR="00747C82">
        <w:fldChar w:fldCharType="end"/>
      </w:r>
      <w:r w:rsidR="00747C82">
        <w:t xml:space="preserve"> </w:t>
      </w:r>
      <w:r w:rsidR="00441D74">
        <w:t xml:space="preserve">where </w:t>
      </w:r>
      <m:oMath>
        <m:sSubSup>
          <m:sSubSupPr>
            <m:ctrlPr>
              <w:rPr>
                <w:rFonts w:ascii="Cambria Math" w:hAnsi="Cambria Math"/>
                <w:i/>
              </w:rPr>
            </m:ctrlPr>
          </m:sSubSupPr>
          <m:e>
            <m:r>
              <w:rPr>
                <w:rFonts w:ascii="Cambria Math" w:hAnsi="Cambria Math"/>
              </w:rPr>
              <m:t>ω</m:t>
            </m:r>
          </m:e>
          <m:sub>
            <m:r>
              <w:rPr>
                <w:rFonts w:ascii="Cambria Math" w:hAnsi="Cambria Math"/>
              </w:rPr>
              <m:t>m</m:t>
            </m:r>
          </m:sub>
          <m:sup>
            <m:r>
              <w:rPr>
                <w:rFonts w:ascii="Cambria Math" w:hAnsi="Cambria Math"/>
              </w:rPr>
              <m:t>S</m:t>
            </m:r>
          </m:sup>
        </m:sSubSup>
      </m:oMath>
      <w:r w:rsidR="00441D74">
        <w:t xml:space="preserve">is described as a characteristic frequency of the </w:t>
      </w:r>
      <w:r w:rsidR="00441D74" w:rsidRPr="00E35E6C">
        <w:rPr>
          <w:i/>
        </w:rPr>
        <w:t>rotating instability</w:t>
      </w:r>
      <w:r w:rsidR="00441D74">
        <w:t>.</w:t>
      </w:r>
    </w:p>
    <w:p w14:paraId="0175AC8E" w14:textId="77777777" w:rsidR="00E35E6C" w:rsidRDefault="00E35E6C" w:rsidP="00441D74">
      <w:pPr>
        <w:jc w:val="both"/>
        <w:rPr>
          <w:kern w:val="14"/>
          <w:szCs w:val="20"/>
        </w:rPr>
      </w:pPr>
    </w:p>
    <w:p w14:paraId="1A6963CF" w14:textId="77777777" w:rsidR="00E35E6C" w:rsidRDefault="00E35E6C" w:rsidP="00441D74">
      <w:pPr>
        <w:jc w:val="both"/>
        <w:rPr>
          <w:kern w:val="14"/>
          <w:szCs w:val="20"/>
        </w:rPr>
      </w:pPr>
    </w:p>
    <w:p w14:paraId="5826B3B9" w14:textId="77777777" w:rsidR="00E35E6C" w:rsidRDefault="00E35E6C" w:rsidP="00441D74">
      <w:pPr>
        <w:jc w:val="both"/>
        <w:rPr>
          <w:kern w:val="14"/>
          <w:szCs w:val="20"/>
        </w:rPr>
      </w:pPr>
    </w:p>
    <w:p w14:paraId="5FC99609" w14:textId="77777777" w:rsidR="00E35E6C" w:rsidRDefault="00E35E6C" w:rsidP="00441D74">
      <w:pPr>
        <w:jc w:val="both"/>
        <w:rPr>
          <w:kern w:val="14"/>
          <w:szCs w:val="20"/>
        </w:rPr>
      </w:pPr>
    </w:p>
    <w:p w14:paraId="538DC6E9" w14:textId="77777777" w:rsidR="00E35E6C" w:rsidRDefault="00E35E6C" w:rsidP="00441D74">
      <w:pPr>
        <w:jc w:val="both"/>
        <w:rPr>
          <w:kern w:val="14"/>
          <w:szCs w:val="20"/>
        </w:rPr>
      </w:pPr>
    </w:p>
    <w:p w14:paraId="648B6480" w14:textId="157E7950" w:rsidR="00180DAA" w:rsidRDefault="00180DAA" w:rsidP="00441D74">
      <w:pPr>
        <w:jc w:val="both"/>
        <w:rPr>
          <w:kern w:val="14"/>
          <w:szCs w:val="20"/>
        </w:rPr>
      </w:pPr>
      <w:r>
        <w:rPr>
          <w:kern w:val="14"/>
          <w:szCs w:val="20"/>
        </w:rPr>
        <w:lastRenderedPageBreak/>
        <w:t xml:space="preserve">The specific case of scattering with </w:t>
      </w:r>
      <m:oMath>
        <m:sSub>
          <m:sSubPr>
            <m:ctrlPr>
              <w:rPr>
                <w:rFonts w:ascii="Cambria Math" w:hAnsi="Cambria Math"/>
                <w:kern w:val="14"/>
                <w:szCs w:val="20"/>
              </w:rPr>
            </m:ctrlPr>
          </m:sSubPr>
          <m:e>
            <m:r>
              <w:rPr>
                <w:rFonts w:ascii="Cambria Math" w:hAnsi="Cambria Math"/>
                <w:kern w:val="14"/>
                <w:szCs w:val="20"/>
              </w:rPr>
              <m:t>N</m:t>
            </m:r>
          </m:e>
          <m:sub>
            <m:r>
              <w:rPr>
                <w:rFonts w:ascii="Cambria Math" w:hAnsi="Cambria Math"/>
                <w:kern w:val="14"/>
                <w:szCs w:val="20"/>
              </w:rPr>
              <m:t>b</m:t>
            </m:r>
          </m:sub>
        </m:sSub>
        <m:r>
          <w:rPr>
            <w:rFonts w:ascii="Cambria Math" w:hAnsi="Cambria Math"/>
            <w:kern w:val="14"/>
            <w:szCs w:val="20"/>
          </w:rPr>
          <m:t xml:space="preserve"> </m:t>
        </m:r>
      </m:oMath>
      <w:r>
        <w:rPr>
          <w:kern w:val="14"/>
          <w:szCs w:val="20"/>
        </w:rPr>
        <w:t xml:space="preserve">rotor blades </w:t>
      </w:r>
      <w:r w:rsidR="000349D9">
        <w:rPr>
          <w:kern w:val="14"/>
          <w:szCs w:val="20"/>
        </w:rPr>
        <w:t xml:space="preserve">and </w:t>
      </w:r>
      <w:proofErr w:type="spellStart"/>
      <w:r w:rsidR="000349D9">
        <w:rPr>
          <w:kern w:val="14"/>
          <w:szCs w:val="20"/>
        </w:rPr>
        <w:t>its</w:t>
      </w:r>
      <w:proofErr w:type="spellEnd"/>
      <w:r w:rsidR="000349D9">
        <w:rPr>
          <w:kern w:val="14"/>
          <w:szCs w:val="20"/>
        </w:rPr>
        <w:t xml:space="preserve"> </w:t>
      </w:r>
      <m:oMath>
        <m:r>
          <w:rPr>
            <w:rFonts w:ascii="Cambria Math" w:hAnsi="Cambria Math"/>
            <w:kern w:val="14"/>
            <w:szCs w:val="20"/>
          </w:rPr>
          <m:t>h</m:t>
        </m:r>
      </m:oMath>
      <w:r w:rsidR="000349D9">
        <w:rPr>
          <w:kern w:val="14"/>
          <w:szCs w:val="20"/>
        </w:rPr>
        <w:t xml:space="preserve"> harmonics </w:t>
      </w:r>
      <w:r>
        <w:rPr>
          <w:kern w:val="14"/>
          <w:szCs w:val="20"/>
        </w:rPr>
        <w:t>is represented as</w:t>
      </w:r>
      <w:r w:rsidR="00E35E6C">
        <w:rPr>
          <w:kern w:val="14"/>
          <w:szCs w:val="20"/>
        </w:rPr>
        <w:t>:</w:t>
      </w:r>
    </w:p>
    <w:p w14:paraId="0114CB37" w14:textId="77777777" w:rsidR="00E35E6C" w:rsidRDefault="00E35E6C" w:rsidP="00441D74">
      <w:pPr>
        <w:jc w:val="both"/>
        <w:rPr>
          <w:kern w:val="14"/>
          <w:szCs w:val="20"/>
        </w:rPr>
      </w:pPr>
    </w:p>
    <w:p w14:paraId="1AFFDCFB" w14:textId="212CF031" w:rsidR="00180DAA" w:rsidRDefault="000468F1" w:rsidP="004125A3">
      <w:pPr>
        <w:tabs>
          <w:tab w:val="center" w:pos="2127"/>
          <w:tab w:val="left" w:pos="3828"/>
        </w:tabs>
        <w:jc w:val="both"/>
        <w:rPr>
          <w:kern w:val="14"/>
          <w:szCs w:val="20"/>
        </w:rPr>
      </w:pPr>
      <m:oMathPara>
        <m:oMath>
          <m:sSubSup>
            <m:sSubSupPr>
              <m:ctrlPr>
                <w:rPr>
                  <w:rFonts w:ascii="Cambria Math" w:hAnsi="Cambria Math"/>
                  <w:kern w:val="14"/>
                  <w:szCs w:val="20"/>
                </w:rPr>
              </m:ctrlPr>
            </m:sSubSupPr>
            <m:e>
              <m:r>
                <m:rPr>
                  <m:sty m:val="p"/>
                </m:rPr>
                <w:rPr>
                  <w:rFonts w:ascii="Cambria Math" w:hAnsi="Cambria Math"/>
                  <w:kern w:val="14"/>
                  <w:szCs w:val="20"/>
                </w:rPr>
                <m:t>p</m:t>
              </m:r>
            </m:e>
            <m:sub>
              <m:r>
                <m:rPr>
                  <m:sty m:val="p"/>
                </m:rPr>
                <w:rPr>
                  <w:rFonts w:ascii="Cambria Math" w:hAnsi="Cambria Math"/>
                  <w:kern w:val="14"/>
                  <w:szCs w:val="20"/>
                </w:rPr>
                <m:t>m</m:t>
              </m:r>
            </m:sub>
            <m:sup>
              <m:r>
                <m:rPr>
                  <m:sty m:val="p"/>
                </m:rPr>
                <w:rPr>
                  <w:rFonts w:ascii="Cambria Math" w:hAnsi="Cambria Math"/>
                  <w:kern w:val="14"/>
                  <w:szCs w:val="20"/>
                </w:rPr>
                <m:t>S</m:t>
              </m:r>
            </m:sup>
          </m:sSubSup>
          <m:d>
            <m:dPr>
              <m:ctrlPr>
                <w:rPr>
                  <w:rFonts w:ascii="Cambria Math" w:hAnsi="Cambria Math"/>
                  <w:kern w:val="14"/>
                  <w:szCs w:val="20"/>
                </w:rPr>
              </m:ctrlPr>
            </m:dPr>
            <m:e>
              <m:r>
                <m:rPr>
                  <m:sty m:val="p"/>
                </m:rPr>
                <w:rPr>
                  <w:rFonts w:ascii="Cambria Math" w:hAnsi="Cambria Math"/>
                  <w:kern w:val="14"/>
                  <w:szCs w:val="20"/>
                </w:rPr>
                <m:t>θ,t</m:t>
              </m:r>
            </m:e>
          </m:d>
          <m:r>
            <m:rPr>
              <m:sty m:val="p"/>
            </m:rPr>
            <w:rPr>
              <w:rFonts w:ascii="Cambria Math" w:hAnsi="Cambria Math"/>
              <w:kern w:val="14"/>
              <w:szCs w:val="20"/>
            </w:rPr>
            <m:t>=</m:t>
          </m:r>
          <m:nary>
            <m:naryPr>
              <m:chr m:val="∑"/>
              <m:limLoc m:val="undOvr"/>
              <m:grow m:val="1"/>
              <m:ctrlPr>
                <w:rPr>
                  <w:rFonts w:ascii="Cambria Math" w:hAnsi="Cambria Math"/>
                  <w:kern w:val="14"/>
                  <w:szCs w:val="20"/>
                </w:rPr>
              </m:ctrlPr>
            </m:naryPr>
            <m:sub>
              <m:sSub>
                <m:sSubPr>
                  <m:ctrlPr>
                    <w:rPr>
                      <w:rFonts w:ascii="Cambria Math" w:hAnsi="Cambria Math"/>
                      <w:kern w:val="14"/>
                      <w:szCs w:val="20"/>
                    </w:rPr>
                  </m:ctrlPr>
                </m:sSubPr>
                <m:e>
                  <m:r>
                    <m:rPr>
                      <m:sty m:val="p"/>
                    </m:rPr>
                    <w:rPr>
                      <w:rFonts w:ascii="Cambria Math" w:hAnsi="Cambria Math"/>
                      <w:kern w:val="14"/>
                      <w:szCs w:val="20"/>
                    </w:rPr>
                    <m:t>N</m:t>
                  </m:r>
                </m:e>
                <m:sub>
                  <m:r>
                    <m:rPr>
                      <m:sty m:val="p"/>
                    </m:rPr>
                    <w:rPr>
                      <w:rFonts w:ascii="Cambria Math" w:hAnsi="Cambria Math"/>
                      <w:kern w:val="14"/>
                      <w:szCs w:val="20"/>
                    </w:rPr>
                    <m:t>a</m:t>
                  </m:r>
                </m:sub>
              </m:sSub>
              <m:r>
                <m:rPr>
                  <m:sty m:val="p"/>
                </m:rPr>
                <w:rPr>
                  <w:rFonts w:ascii="Cambria Math" w:hAnsi="Cambria Math"/>
                  <w:kern w:val="14"/>
                  <w:szCs w:val="20"/>
                </w:rPr>
                <m:t>=-∞</m:t>
              </m:r>
            </m:sub>
            <m:sup>
              <m:r>
                <m:rPr>
                  <m:sty m:val="p"/>
                </m:rPr>
                <w:rPr>
                  <w:rFonts w:ascii="Cambria Math" w:hAnsi="Cambria Math"/>
                  <w:kern w:val="14"/>
                  <w:szCs w:val="20"/>
                </w:rPr>
                <m:t>∞</m:t>
              </m:r>
            </m:sup>
            <m:e>
              <m:sSub>
                <m:sSubPr>
                  <m:ctrlPr>
                    <w:rPr>
                      <w:rFonts w:ascii="Cambria Math" w:hAnsi="Cambria Math"/>
                      <w:kern w:val="14"/>
                      <w:szCs w:val="20"/>
                    </w:rPr>
                  </m:ctrlPr>
                </m:sSubPr>
                <m:e>
                  <m:r>
                    <m:rPr>
                      <m:sty m:val="p"/>
                    </m:rPr>
                    <w:rPr>
                      <w:rFonts w:ascii="Cambria Math" w:hAnsi="Cambria Math"/>
                      <w:kern w:val="14"/>
                      <w:szCs w:val="20"/>
                    </w:rPr>
                    <m:t>A</m:t>
                  </m:r>
                </m:e>
                <m:sub>
                  <m:r>
                    <m:rPr>
                      <m:sty m:val="p"/>
                    </m:rPr>
                    <w:rPr>
                      <w:rFonts w:ascii="Cambria Math" w:hAnsi="Cambria Math"/>
                      <w:kern w:val="14"/>
                      <w:szCs w:val="20"/>
                    </w:rPr>
                    <m:t>n,</m:t>
                  </m:r>
                  <m:sSub>
                    <m:sSubPr>
                      <m:ctrlPr>
                        <w:rPr>
                          <w:rFonts w:ascii="Cambria Math" w:hAnsi="Cambria Math"/>
                          <w:kern w:val="14"/>
                          <w:szCs w:val="20"/>
                        </w:rPr>
                      </m:ctrlPr>
                    </m:sSubPr>
                    <m:e>
                      <m:r>
                        <m:rPr>
                          <m:sty m:val="p"/>
                        </m:rPr>
                        <w:rPr>
                          <w:rFonts w:ascii="Cambria Math" w:hAnsi="Cambria Math"/>
                          <w:kern w:val="14"/>
                          <w:szCs w:val="20"/>
                        </w:rPr>
                        <m:t>N</m:t>
                      </m:r>
                    </m:e>
                    <m:sub>
                      <m:r>
                        <m:rPr>
                          <m:sty m:val="p"/>
                        </m:rPr>
                        <w:rPr>
                          <w:rFonts w:ascii="Cambria Math" w:hAnsi="Cambria Math"/>
                          <w:kern w:val="14"/>
                          <w:szCs w:val="20"/>
                        </w:rPr>
                        <m:t>a</m:t>
                      </m:r>
                    </m:sub>
                  </m:sSub>
                </m:sub>
              </m:sSub>
            </m:e>
          </m:nary>
          <m:sSup>
            <m:sSupPr>
              <m:ctrlPr>
                <w:rPr>
                  <w:rFonts w:ascii="Cambria Math" w:hAnsi="Cambria Math"/>
                  <w:kern w:val="14"/>
                  <w:szCs w:val="20"/>
                </w:rPr>
              </m:ctrlPr>
            </m:sSupPr>
            <m:e>
              <m:r>
                <m:rPr>
                  <m:sty m:val="p"/>
                </m:rPr>
                <w:rPr>
                  <w:rFonts w:ascii="Cambria Math" w:hAnsi="Cambria Math"/>
                  <w:kern w:val="14"/>
                  <w:szCs w:val="20"/>
                </w:rPr>
                <m:t>e</m:t>
              </m:r>
            </m:e>
            <m:sup>
              <m:r>
                <m:rPr>
                  <m:sty m:val="p"/>
                </m:rPr>
                <w:rPr>
                  <w:rFonts w:ascii="Cambria Math" w:hAnsi="Cambria Math"/>
                  <w:kern w:val="14"/>
                  <w:szCs w:val="20"/>
                </w:rPr>
                <m:t>±ih</m:t>
              </m:r>
              <m:sSub>
                <m:sSubPr>
                  <m:ctrlPr>
                    <w:rPr>
                      <w:rFonts w:ascii="Cambria Math" w:hAnsi="Cambria Math"/>
                      <w:kern w:val="14"/>
                      <w:szCs w:val="20"/>
                    </w:rPr>
                  </m:ctrlPr>
                </m:sSubPr>
                <m:e>
                  <m:r>
                    <m:rPr>
                      <m:sty m:val="p"/>
                    </m:rPr>
                    <w:rPr>
                      <w:rFonts w:ascii="Cambria Math" w:hAnsi="Cambria Math"/>
                      <w:kern w:val="14"/>
                      <w:szCs w:val="20"/>
                    </w:rPr>
                    <m:t>N</m:t>
                  </m:r>
                </m:e>
                <m:sub>
                  <m:r>
                    <m:rPr>
                      <m:sty m:val="p"/>
                    </m:rPr>
                    <w:rPr>
                      <w:rFonts w:ascii="Cambria Math" w:hAnsi="Cambria Math"/>
                      <w:kern w:val="14"/>
                      <w:szCs w:val="20"/>
                    </w:rPr>
                    <m:t>b</m:t>
                  </m:r>
                </m:sub>
              </m:sSub>
              <m:sSubSup>
                <m:sSubSupPr>
                  <m:ctrlPr>
                    <w:rPr>
                      <w:rFonts w:ascii="Cambria Math" w:hAnsi="Cambria Math"/>
                      <w:kern w:val="14"/>
                      <w:szCs w:val="20"/>
                    </w:rPr>
                  </m:ctrlPr>
                </m:sSubSupPr>
                <m:e>
                  <m:r>
                    <m:rPr>
                      <m:sty m:val="p"/>
                    </m:rPr>
                    <w:rPr>
                      <w:rFonts w:ascii="Cambria Math" w:hAnsi="Cambria Math"/>
                      <w:kern w:val="14"/>
                      <w:szCs w:val="20"/>
                    </w:rPr>
                    <m:t>Ω</m:t>
                  </m:r>
                </m:e>
                <m:sub>
                  <m:r>
                    <m:rPr>
                      <m:sty m:val="p"/>
                    </m:rPr>
                    <w:rPr>
                      <w:rFonts w:ascii="Cambria Math" w:hAnsi="Cambria Math"/>
                      <w:kern w:val="14"/>
                      <w:szCs w:val="20"/>
                    </w:rPr>
                    <m:t>r</m:t>
                  </m:r>
                </m:sub>
                <m:sup>
                  <m:r>
                    <m:rPr>
                      <m:sty m:val="p"/>
                    </m:rPr>
                    <w:rPr>
                      <w:rFonts w:ascii="Cambria Math" w:hAnsi="Cambria Math"/>
                      <w:kern w:val="14"/>
                      <w:szCs w:val="20"/>
                    </w:rPr>
                    <m:t>S</m:t>
                  </m:r>
                </m:sup>
              </m:sSubSup>
              <m:r>
                <m:rPr>
                  <m:sty m:val="p"/>
                </m:rPr>
                <w:rPr>
                  <w:rFonts w:ascii="Cambria Math" w:hAnsi="Cambria Math"/>
                  <w:kern w:val="14"/>
                  <w:szCs w:val="20"/>
                </w:rPr>
                <m:t>t</m:t>
              </m:r>
            </m:sup>
          </m:sSup>
          <m:sSup>
            <m:sSupPr>
              <m:ctrlPr>
                <w:rPr>
                  <w:rFonts w:ascii="Cambria Math" w:hAnsi="Cambria Math"/>
                  <w:kern w:val="14"/>
                  <w:szCs w:val="20"/>
                </w:rPr>
              </m:ctrlPr>
            </m:sSupPr>
            <m:e>
              <m:r>
                <m:rPr>
                  <m:sty m:val="p"/>
                </m:rPr>
                <w:rPr>
                  <w:rFonts w:ascii="Cambria Math" w:hAnsi="Cambria Math"/>
                  <w:kern w:val="14"/>
                  <w:szCs w:val="20"/>
                </w:rPr>
                <m:t>e</m:t>
              </m:r>
            </m:e>
            <m:sup>
              <m:r>
                <m:rPr>
                  <m:sty m:val="p"/>
                </m:rPr>
                <w:rPr>
                  <w:rFonts w:ascii="Cambria Math" w:hAnsi="Cambria Math"/>
                  <w:kern w:val="14"/>
                  <w:szCs w:val="20"/>
                </w:rPr>
                <m:t>i</m:t>
              </m:r>
              <m:d>
                <m:dPr>
                  <m:ctrlPr>
                    <w:rPr>
                      <w:rFonts w:ascii="Cambria Math" w:hAnsi="Cambria Math"/>
                      <w:kern w:val="14"/>
                      <w:szCs w:val="20"/>
                    </w:rPr>
                  </m:ctrlPr>
                </m:dPr>
                <m:e>
                  <m:sSub>
                    <m:sSubPr>
                      <m:ctrlPr>
                        <w:rPr>
                          <w:rFonts w:ascii="Cambria Math" w:hAnsi="Cambria Math"/>
                          <w:kern w:val="14"/>
                          <w:szCs w:val="20"/>
                        </w:rPr>
                      </m:ctrlPr>
                    </m:sSubPr>
                    <m:e>
                      <m:r>
                        <m:rPr>
                          <m:sty m:val="p"/>
                        </m:rPr>
                        <w:rPr>
                          <w:rFonts w:ascii="Cambria Math" w:hAnsi="Cambria Math"/>
                          <w:kern w:val="14"/>
                          <w:szCs w:val="20"/>
                        </w:rPr>
                        <m:t>N</m:t>
                      </m:r>
                    </m:e>
                    <m:sub>
                      <m:r>
                        <m:rPr>
                          <m:sty m:val="p"/>
                        </m:rPr>
                        <w:rPr>
                          <w:rFonts w:ascii="Cambria Math" w:hAnsi="Cambria Math"/>
                          <w:kern w:val="14"/>
                          <w:szCs w:val="20"/>
                        </w:rPr>
                        <m:t>a</m:t>
                      </m:r>
                    </m:sub>
                  </m:sSub>
                  <m:r>
                    <m:rPr>
                      <m:sty m:val="p"/>
                    </m:rPr>
                    <w:rPr>
                      <w:rFonts w:ascii="Cambria Math" w:hAnsi="Cambria Math"/>
                      <w:kern w:val="14"/>
                      <w:szCs w:val="20"/>
                    </w:rPr>
                    <m:t>θ-</m:t>
                  </m:r>
                  <m:sSub>
                    <m:sSubPr>
                      <m:ctrlPr>
                        <w:rPr>
                          <w:rFonts w:ascii="Cambria Math" w:hAnsi="Cambria Math"/>
                          <w:kern w:val="14"/>
                          <w:szCs w:val="20"/>
                        </w:rPr>
                      </m:ctrlPr>
                    </m:sSubPr>
                    <m:e>
                      <m:r>
                        <m:rPr>
                          <m:sty m:val="p"/>
                        </m:rPr>
                        <w:rPr>
                          <w:rFonts w:ascii="Cambria Math" w:hAnsi="Cambria Math"/>
                          <w:kern w:val="14"/>
                          <w:szCs w:val="20"/>
                        </w:rPr>
                        <m:t>N</m:t>
                      </m:r>
                    </m:e>
                    <m:sub>
                      <m:r>
                        <m:rPr>
                          <m:sty m:val="p"/>
                        </m:rPr>
                        <w:rPr>
                          <w:rFonts w:ascii="Cambria Math" w:hAnsi="Cambria Math"/>
                          <w:kern w:val="14"/>
                          <w:szCs w:val="20"/>
                        </w:rPr>
                        <m:t>a</m:t>
                      </m:r>
                    </m:sub>
                  </m:sSub>
                  <m:sSubSup>
                    <m:sSubSupPr>
                      <m:ctrlPr>
                        <w:rPr>
                          <w:rFonts w:ascii="Cambria Math" w:hAnsi="Cambria Math"/>
                          <w:kern w:val="14"/>
                          <w:szCs w:val="20"/>
                        </w:rPr>
                      </m:ctrlPr>
                    </m:sSubSupPr>
                    <m:e>
                      <m:r>
                        <m:rPr>
                          <m:sty m:val="p"/>
                        </m:rPr>
                        <w:rPr>
                          <w:rFonts w:ascii="Cambria Math" w:hAnsi="Cambria Math"/>
                          <w:kern w:val="14"/>
                          <w:szCs w:val="20"/>
                        </w:rPr>
                        <m:t>Ω</m:t>
                      </m:r>
                    </m:e>
                    <m:sub>
                      <m:r>
                        <m:rPr>
                          <m:sty m:val="p"/>
                        </m:rPr>
                        <w:rPr>
                          <w:rFonts w:ascii="Cambria Math" w:hAnsi="Cambria Math"/>
                          <w:kern w:val="14"/>
                          <w:szCs w:val="20"/>
                        </w:rPr>
                        <m:t>a</m:t>
                      </m:r>
                    </m:sub>
                    <m:sup>
                      <m:r>
                        <m:rPr>
                          <m:sty m:val="p"/>
                        </m:rPr>
                        <w:rPr>
                          <w:rFonts w:ascii="Cambria Math" w:hAnsi="Cambria Math"/>
                          <w:kern w:val="14"/>
                          <w:szCs w:val="20"/>
                        </w:rPr>
                        <m:t>S</m:t>
                      </m:r>
                    </m:sup>
                  </m:sSubSup>
                  <m:r>
                    <m:rPr>
                      <m:sty m:val="p"/>
                    </m:rPr>
                    <w:rPr>
                      <w:rFonts w:ascii="Cambria Math" w:hAnsi="Cambria Math"/>
                      <w:kern w:val="14"/>
                      <w:szCs w:val="20"/>
                    </w:rPr>
                    <m:t>t</m:t>
                  </m:r>
                </m:e>
              </m:d>
            </m:sup>
          </m:sSup>
          <m:r>
            <w:rPr>
              <w:rFonts w:ascii="Cambria Math" w:hAnsi="Cambria Math"/>
              <w:kern w:val="14"/>
              <w:szCs w:val="20"/>
            </w:rPr>
            <m:t xml:space="preserve">    (5)</m:t>
          </m:r>
        </m:oMath>
      </m:oMathPara>
    </w:p>
    <w:p w14:paraId="3542FA11" w14:textId="77777777" w:rsidR="00F04D85" w:rsidRDefault="00F04D85" w:rsidP="00441D74">
      <w:pPr>
        <w:jc w:val="both"/>
        <w:rPr>
          <w:kern w:val="14"/>
          <w:szCs w:val="20"/>
        </w:rPr>
      </w:pPr>
    </w:p>
    <w:p w14:paraId="3736E9B6" w14:textId="29B5C2FA" w:rsidR="00441D74" w:rsidRDefault="00E35E6C" w:rsidP="00E35E6C">
      <w:pPr>
        <w:pStyle w:val="Formatvorlage1"/>
        <w:ind w:firstLine="0"/>
      </w:pPr>
      <w:proofErr w:type="gramStart"/>
      <w:r>
        <w:t>w</w:t>
      </w:r>
      <w:r w:rsidR="00180DAA">
        <w:t>hich</w:t>
      </w:r>
      <w:proofErr w:type="gramEnd"/>
      <w:r w:rsidR="00180DAA">
        <w:t xml:space="preserve"> leads to sidebands of the blade passing frequency </w:t>
      </w:r>
      <m:oMath>
        <m:r>
          <w:rPr>
            <w:rFonts w:ascii="Cambria Math" w:hAnsi="Cambria Math"/>
          </w:rPr>
          <m:t>bpf±</m:t>
        </m:r>
        <m:sSub>
          <m:sSubPr>
            <m:ctrlPr>
              <w:rPr>
                <w:rFonts w:ascii="Cambria Math" w:hAnsi="Cambria Math"/>
              </w:rPr>
            </m:ctrlPr>
          </m:sSubPr>
          <m:e>
            <m:r>
              <w:rPr>
                <w:rFonts w:ascii="Cambria Math" w:hAnsi="Cambria Math"/>
              </w:rPr>
              <m:t>N</m:t>
            </m:r>
          </m:e>
          <m:sub>
            <m:r>
              <w:rPr>
                <w:rFonts w:ascii="Cambria Math" w:hAnsi="Cambria Math"/>
              </w:rPr>
              <m:t>a</m:t>
            </m:r>
          </m:sub>
        </m:sSub>
        <m:sSubSup>
          <m:sSubSupPr>
            <m:ctrlPr>
              <w:rPr>
                <w:rFonts w:ascii="Cambria Math" w:hAnsi="Cambria Math"/>
              </w:rPr>
            </m:ctrlPr>
          </m:sSubSupPr>
          <m:e>
            <m:r>
              <m:rPr>
                <m:sty m:val="p"/>
              </m:rPr>
              <w:rPr>
                <w:rFonts w:ascii="Cambria Math" w:hAnsi="Cambria Math"/>
              </w:rPr>
              <m:t>Ω</m:t>
            </m:r>
          </m:e>
          <m:sub>
            <m:r>
              <w:rPr>
                <w:rFonts w:ascii="Cambria Math" w:hAnsi="Cambria Math"/>
              </w:rPr>
              <m:t>a</m:t>
            </m:r>
          </m:sub>
          <m:sup>
            <m:r>
              <w:rPr>
                <w:rFonts w:ascii="Cambria Math" w:hAnsi="Cambria Math"/>
              </w:rPr>
              <m:t>S</m:t>
            </m:r>
          </m:sup>
        </m:sSubSup>
      </m:oMath>
      <w:r w:rsidR="001454FA">
        <w:t xml:space="preserve"> (where </w:t>
      </w:r>
      <m:oMath>
        <m:r>
          <w:rPr>
            <w:rFonts w:ascii="Cambria Math" w:hAnsi="Cambria Math"/>
          </w:rPr>
          <m:t>bpf</m:t>
        </m:r>
        <m:r>
          <m:rPr>
            <m:sty m:val="p"/>
          </m:rPr>
          <w:rPr>
            <w:rFonts w:ascii="Cambria Math" w:hAnsi="Cambria Math"/>
          </w:rPr>
          <m:t>=</m:t>
        </m:r>
        <m:sSub>
          <m:sSubPr>
            <m:ctrlPr>
              <w:rPr>
                <w:rFonts w:ascii="Cambria Math" w:hAnsi="Cambria Math"/>
              </w:rPr>
            </m:ctrlPr>
          </m:sSubPr>
          <m:e>
            <m:r>
              <w:rPr>
                <w:rFonts w:ascii="Cambria Math" w:hAnsi="Cambria Math"/>
              </w:rPr>
              <m:t>N</m:t>
            </m:r>
          </m:e>
          <m:sub>
            <m:r>
              <w:rPr>
                <w:rFonts w:ascii="Cambria Math" w:hAnsi="Cambria Math"/>
              </w:rPr>
              <m:t>b</m:t>
            </m:r>
          </m:sub>
        </m:sSub>
        <m:sSubSup>
          <m:sSubSupPr>
            <m:ctrlPr>
              <w:rPr>
                <w:rFonts w:ascii="Cambria Math" w:hAnsi="Cambria Math"/>
              </w:rPr>
            </m:ctrlPr>
          </m:sSubSupPr>
          <m:e>
            <m:r>
              <m:rPr>
                <m:sty m:val="p"/>
              </m:rPr>
              <w:rPr>
                <w:rFonts w:ascii="Cambria Math" w:hAnsi="Cambria Math"/>
              </w:rPr>
              <m:t>Ω</m:t>
            </m:r>
          </m:e>
          <m:sub>
            <m:r>
              <w:rPr>
                <w:rFonts w:ascii="Cambria Math" w:hAnsi="Cambria Math"/>
              </w:rPr>
              <m:t>r</m:t>
            </m:r>
          </m:sub>
          <m:sup>
            <m:r>
              <w:rPr>
                <w:rFonts w:ascii="Cambria Math" w:hAnsi="Cambria Math"/>
              </w:rPr>
              <m:t>S</m:t>
            </m:r>
          </m:sup>
        </m:sSubSup>
      </m:oMath>
      <w:r w:rsidR="001454FA">
        <w:t>)</w:t>
      </w:r>
      <w:r w:rsidR="00180DAA">
        <w:t>.</w:t>
      </w:r>
    </w:p>
    <w:p w14:paraId="15FA5B9F" w14:textId="182B8DA1" w:rsidR="00180DAA" w:rsidRDefault="00180DAA" w:rsidP="009A0232">
      <w:pPr>
        <w:pStyle w:val="Formatvorlage1"/>
      </w:pPr>
    </w:p>
    <w:p w14:paraId="59E51F2C" w14:textId="5CE163C3" w:rsidR="00180DAA" w:rsidRDefault="00180DAA" w:rsidP="009A0232">
      <w:pPr>
        <w:pStyle w:val="Formatvorlage1"/>
      </w:pPr>
      <w:r>
        <w:t xml:space="preserve">In contrast, </w:t>
      </w:r>
      <w:r w:rsidRPr="00124816">
        <w:rPr>
          <w:b/>
        </w:rPr>
        <w:t xml:space="preserve">disturbances generated by a vibration pattern </w:t>
      </w:r>
      <w:r>
        <w:t xml:space="preserve">in the rotating frame produce a different signature. </w:t>
      </w:r>
      <w:r w:rsidR="00A05974">
        <w:t>Blades vibrating</w:t>
      </w:r>
      <w:r>
        <w:t xml:space="preserve"> in a specific </w:t>
      </w:r>
      <w:proofErr w:type="spellStart"/>
      <w:r>
        <w:t>eigenmode</w:t>
      </w:r>
      <w:proofErr w:type="spellEnd"/>
      <w:r>
        <w:t xml:space="preserve"> with frequency </w:t>
      </w:r>
      <m:oMath>
        <m:sSubSup>
          <m:sSubSupPr>
            <m:ctrlPr>
              <w:rPr>
                <w:rFonts w:ascii="Cambria Math" w:hAnsi="Cambria Math"/>
                <w:i/>
              </w:rPr>
            </m:ctrlPr>
          </m:sSubSupPr>
          <m:e>
            <m:r>
              <w:rPr>
                <w:rFonts w:ascii="Cambria Math" w:hAnsi="Cambria Math"/>
              </w:rPr>
              <m:t>ω</m:t>
            </m:r>
          </m:e>
          <m:sub>
            <m:r>
              <w:rPr>
                <w:rFonts w:ascii="Cambria Math" w:hAnsi="Cambria Math"/>
              </w:rPr>
              <m:t>v</m:t>
            </m:r>
          </m:sub>
          <m:sup>
            <m:r>
              <w:rPr>
                <w:rFonts w:ascii="Cambria Math" w:hAnsi="Cambria Math"/>
              </w:rPr>
              <m:t>R</m:t>
            </m:r>
          </m:sup>
        </m:sSubSup>
      </m:oMath>
      <w:r w:rsidR="00C00307">
        <w:t xml:space="preserve"> in the rotor frame</w:t>
      </w:r>
      <w:r>
        <w:t xml:space="preserve"> and a </w:t>
      </w:r>
      <w:r w:rsidR="00A05974">
        <w:t xml:space="preserve">circumferential vibration pattern with </w:t>
      </w:r>
      <w:r w:rsidR="00E35E6C">
        <w:t>n</w:t>
      </w:r>
      <w:r w:rsidR="00A05974">
        <w:t xml:space="preserve">odal </w:t>
      </w:r>
      <w:r w:rsidR="00E35E6C">
        <w:t>d</w:t>
      </w:r>
      <w:r w:rsidR="00A05974">
        <w:t xml:space="preserve">iameter </w:t>
      </w:r>
      <m:oMath>
        <m:sSub>
          <m:sSubPr>
            <m:ctrlPr>
              <w:rPr>
                <w:rFonts w:ascii="Cambria Math" w:hAnsi="Cambria Math"/>
              </w:rPr>
            </m:ctrlPr>
          </m:sSubPr>
          <m:e>
            <m:r>
              <w:rPr>
                <w:rFonts w:ascii="Cambria Math" w:hAnsi="Cambria Math"/>
              </w:rPr>
              <m:t>N</m:t>
            </m:r>
          </m:e>
          <m:sub>
            <m:r>
              <w:rPr>
                <w:rFonts w:ascii="Cambria Math" w:hAnsi="Cambria Math"/>
              </w:rPr>
              <m:t>v</m:t>
            </m:r>
          </m:sub>
        </m:sSub>
      </m:oMath>
      <w:r w:rsidR="00A05974">
        <w:t xml:space="preserve"> will produce aerodynamic disturbances in the stationary frame of reference with the frequency</w:t>
      </w:r>
      <w:r w:rsidR="000349D9">
        <w:t>:</w:t>
      </w:r>
    </w:p>
    <w:p w14:paraId="462225A2" w14:textId="77777777" w:rsidR="00A05974" w:rsidRDefault="00A05974" w:rsidP="009A0232">
      <w:pPr>
        <w:pStyle w:val="Formatvorlage1"/>
      </w:pPr>
    </w:p>
    <w:p w14:paraId="5A59126C" w14:textId="33990670" w:rsidR="00A05974" w:rsidRPr="004125A3" w:rsidRDefault="004125A3" w:rsidP="009A0232">
      <w:pPr>
        <w:pStyle w:val="Formatvorlage1"/>
        <w:rPr>
          <w:rFonts w:ascii="Cambria Math" w:hAnsi="Cambria Math"/>
        </w:rPr>
      </w:pPr>
      <w:r>
        <w:tab/>
      </w:r>
      <w:r w:rsidR="00E35E6C">
        <w:tab/>
      </w:r>
      <m:oMath>
        <m:sSubSup>
          <m:sSubSupPr>
            <m:ctrlPr>
              <w:rPr>
                <w:rFonts w:ascii="Cambria Math" w:hAnsi="Cambria Math"/>
              </w:rPr>
            </m:ctrlPr>
          </m:sSubSupPr>
          <m:e>
            <m:r>
              <w:rPr>
                <w:rFonts w:ascii="Cambria Math" w:hAnsi="Cambria Math"/>
              </w:rPr>
              <m:t>ω</m:t>
            </m:r>
          </m:e>
          <m:sub>
            <m:sSub>
              <m:sSubPr>
                <m:ctrlPr>
                  <w:rPr>
                    <w:rFonts w:ascii="Cambria Math" w:hAnsi="Cambria Math"/>
                  </w:rPr>
                </m:ctrlPr>
              </m:sSubPr>
              <m:e>
                <m:r>
                  <w:rPr>
                    <w:rFonts w:ascii="Cambria Math" w:hAnsi="Cambria Math"/>
                  </w:rPr>
                  <m:t>N</m:t>
                </m:r>
              </m:e>
              <m:sub>
                <m:r>
                  <w:rPr>
                    <w:rFonts w:ascii="Cambria Math" w:hAnsi="Cambria Math"/>
                  </w:rPr>
                  <m:t>v</m:t>
                </m:r>
              </m:sub>
            </m:sSub>
          </m:sub>
          <m:sup>
            <m:r>
              <w:rPr>
                <w:rFonts w:ascii="Cambria Math" w:hAnsi="Cambria Math"/>
              </w:rPr>
              <m:t>S</m:t>
            </m:r>
          </m:sup>
        </m:sSubSup>
        <m:r>
          <m:rPr>
            <m:sty m:val="p"/>
          </m:rPr>
          <w:rPr>
            <w:rFonts w:ascii="Cambria Math" w:hAnsi="Cambria Math"/>
          </w:rPr>
          <m:t>=</m:t>
        </m:r>
        <m:sSubSup>
          <m:sSubSupPr>
            <m:ctrlPr>
              <w:rPr>
                <w:rFonts w:ascii="Cambria Math" w:hAnsi="Cambria Math"/>
              </w:rPr>
            </m:ctrlPr>
          </m:sSubSupPr>
          <m:e>
            <m:r>
              <w:rPr>
                <w:rFonts w:ascii="Cambria Math" w:hAnsi="Cambria Math"/>
              </w:rPr>
              <m:t>ω</m:t>
            </m:r>
          </m:e>
          <m:sub>
            <m:r>
              <w:rPr>
                <w:rFonts w:ascii="Cambria Math" w:hAnsi="Cambria Math"/>
              </w:rPr>
              <m:t>v</m:t>
            </m:r>
          </m:sub>
          <m:sup>
            <m:r>
              <w:rPr>
                <w:rFonts w:ascii="Cambria Math" w:hAnsi="Cambria Math"/>
              </w:rPr>
              <m:t>R</m:t>
            </m:r>
          </m:sup>
        </m:sSubSup>
        <m:r>
          <m:rPr>
            <m:sty m:val="p"/>
          </m:rPr>
          <w:rPr>
            <w:rFonts w:ascii="Cambria Math" w:hAnsi="Cambria Math"/>
          </w:rPr>
          <m:t>+</m:t>
        </m:r>
        <m:sSub>
          <m:sSubPr>
            <m:ctrlPr>
              <w:rPr>
                <w:rFonts w:ascii="Cambria Math" w:hAnsi="Cambria Math"/>
              </w:rPr>
            </m:ctrlPr>
          </m:sSubPr>
          <m:e>
            <m:r>
              <w:rPr>
                <w:rFonts w:ascii="Cambria Math" w:hAnsi="Cambria Math"/>
              </w:rPr>
              <m:t>N</m:t>
            </m:r>
          </m:e>
          <m:sub>
            <m:r>
              <w:rPr>
                <w:rFonts w:ascii="Cambria Math" w:hAnsi="Cambria Math"/>
              </w:rPr>
              <m:t>v</m:t>
            </m:r>
          </m:sub>
        </m:sSub>
        <m:sSubSup>
          <m:sSubSupPr>
            <m:ctrlPr>
              <w:rPr>
                <w:rFonts w:ascii="Cambria Math" w:hAnsi="Cambria Math"/>
              </w:rPr>
            </m:ctrlPr>
          </m:sSubSupPr>
          <m:e>
            <m:r>
              <m:rPr>
                <m:sty m:val="p"/>
              </m:rPr>
              <w:rPr>
                <w:rFonts w:ascii="Cambria Math" w:hAnsi="Cambria Math"/>
              </w:rPr>
              <m:t>Ω</m:t>
            </m:r>
          </m:e>
          <m:sub>
            <m:r>
              <w:rPr>
                <w:rFonts w:ascii="Cambria Math" w:hAnsi="Cambria Math"/>
              </w:rPr>
              <m:t>r</m:t>
            </m:r>
          </m:sub>
          <m:sup>
            <m:r>
              <w:rPr>
                <w:rFonts w:ascii="Cambria Math" w:hAnsi="Cambria Math"/>
              </w:rPr>
              <m:t>S</m:t>
            </m:r>
          </m:sup>
        </m:sSubSup>
      </m:oMath>
      <w:r>
        <w:rPr>
          <w:rFonts w:ascii="Cambria Math" w:hAnsi="Cambria Math"/>
        </w:rPr>
        <w:tab/>
        <w:t>(6)</w:t>
      </w:r>
    </w:p>
    <w:p w14:paraId="0ECB87EC" w14:textId="77777777" w:rsidR="00A05974" w:rsidRDefault="00A05974" w:rsidP="009A0232">
      <w:pPr>
        <w:pStyle w:val="Formatvorlage1"/>
      </w:pPr>
    </w:p>
    <w:p w14:paraId="114C8BB1" w14:textId="0F4282BB" w:rsidR="00A05974" w:rsidRDefault="00A05974" w:rsidP="009A0232">
      <w:pPr>
        <w:pStyle w:val="Formatvorlage1"/>
      </w:pPr>
      <w:r>
        <w:t xml:space="preserve">As typically not only a single circumferential mode order is present, the frequency signature in the stationary frame of two </w:t>
      </w:r>
      <w:r w:rsidR="00C00307">
        <w:t>consecutive</w:t>
      </w:r>
      <w:r>
        <w:t xml:space="preserve"> nodal diameters will produce peaks with a spacing of the shaft </w:t>
      </w:r>
      <w:proofErr w:type="gramStart"/>
      <w:r>
        <w:t xml:space="preserve">frequency </w:t>
      </w:r>
      <w:proofErr w:type="gramEnd"/>
      <m:oMath>
        <m:sSubSup>
          <m:sSubSupPr>
            <m:ctrlPr>
              <w:rPr>
                <w:rFonts w:ascii="Cambria Math" w:hAnsi="Cambria Math"/>
              </w:rPr>
            </m:ctrlPr>
          </m:sSubSupPr>
          <m:e>
            <m:r>
              <m:rPr>
                <m:sty m:val="p"/>
              </m:rPr>
              <w:rPr>
                <w:rFonts w:ascii="Cambria Math" w:hAnsi="Cambria Math"/>
              </w:rPr>
              <m:t>Ω</m:t>
            </m:r>
          </m:e>
          <m:sub>
            <m:r>
              <w:rPr>
                <w:rFonts w:ascii="Cambria Math" w:hAnsi="Cambria Math"/>
              </w:rPr>
              <m:t>r</m:t>
            </m:r>
          </m:sub>
          <m:sup>
            <m:r>
              <w:rPr>
                <w:rFonts w:ascii="Cambria Math" w:hAnsi="Cambria Math"/>
              </w:rPr>
              <m:t>S</m:t>
            </m:r>
          </m:sup>
        </m:sSubSup>
      </m:oMath>
      <w:r>
        <w:t xml:space="preserve">, or one Engine Order. </w:t>
      </w:r>
    </w:p>
    <w:p w14:paraId="716DA25A" w14:textId="77777777" w:rsidR="00180DAA" w:rsidRDefault="00180DAA" w:rsidP="009A0232">
      <w:pPr>
        <w:pStyle w:val="Formatvorlage1"/>
      </w:pPr>
    </w:p>
    <w:p w14:paraId="71F62958" w14:textId="18254E18" w:rsidR="00A05974" w:rsidRDefault="00A05974" w:rsidP="009A0232">
      <w:pPr>
        <w:pStyle w:val="Formatvorlage1"/>
      </w:pPr>
      <w:r>
        <w:t xml:space="preserve">For swirling </w:t>
      </w:r>
      <w:r w:rsidRPr="00124816">
        <w:rPr>
          <w:b/>
        </w:rPr>
        <w:t>acoustic duct modes</w:t>
      </w:r>
      <w:r>
        <w:t xml:space="preserve">, the phase velocity </w:t>
      </w:r>
      <m:oMath>
        <m:sSubSup>
          <m:sSubSupPr>
            <m:ctrlPr>
              <w:rPr>
                <w:rFonts w:ascii="Cambria Math" w:hAnsi="Cambria Math"/>
              </w:rPr>
            </m:ctrlPr>
          </m:sSubSupPr>
          <m:e>
            <m:r>
              <m:rPr>
                <m:sty m:val="p"/>
              </m:rPr>
              <w:rPr>
                <w:rFonts w:ascii="Cambria Math" w:hAnsi="Cambria Math"/>
              </w:rPr>
              <m:t>Ω</m:t>
            </m:r>
          </m:e>
          <m:sub>
            <m:r>
              <w:rPr>
                <w:rFonts w:ascii="Cambria Math" w:hAnsi="Cambria Math"/>
              </w:rPr>
              <m:t>a</m:t>
            </m:r>
          </m:sub>
          <m:sup>
            <m:r>
              <w:rPr>
                <w:rFonts w:ascii="Cambria Math" w:hAnsi="Cambria Math"/>
              </w:rPr>
              <m:t>S</m:t>
            </m:r>
          </m:sup>
        </m:sSubSup>
      </m:oMath>
      <w:r>
        <w:t xml:space="preserve"> cannot be considered constant and independent from the mode order</w:t>
      </w:r>
      <w:proofErr w:type="gramStart"/>
      <w:r w:rsidR="00C00307">
        <w:t>.</w:t>
      </w:r>
      <w:r>
        <w:t>.</w:t>
      </w:r>
      <w:proofErr w:type="gramEnd"/>
      <w:r>
        <w:t xml:space="preserve"> </w:t>
      </w:r>
      <w:r w:rsidR="007541A4">
        <w:t>Assuming a narrow duct, the propagation characteristics of homogeneous acoustic modes</w:t>
      </w:r>
      <w:r w:rsidR="000349D9">
        <w:t xml:space="preserve"> can be derived</w:t>
      </w:r>
      <w:r w:rsidR="007541A4">
        <w:t xml:space="preserve"> by calculating the eigenvalues of the wave equation as lined out by Tyler </w:t>
      </w:r>
      <w:r w:rsidR="006D4745">
        <w:t xml:space="preserve">and </w:t>
      </w:r>
      <w:proofErr w:type="spellStart"/>
      <w:r w:rsidR="007541A4">
        <w:t>Sofrin</w:t>
      </w:r>
      <w:proofErr w:type="spellEnd"/>
      <w:r w:rsidR="00F04D85">
        <w:t xml:space="preserve"> </w:t>
      </w:r>
      <w:r w:rsidR="00F04D85">
        <w:fldChar w:fldCharType="begin"/>
      </w:r>
      <w:r w:rsidR="00F04D85">
        <w:instrText xml:space="preserve"> ADDIN ZOTERO_ITEM CSL_CITATION {"citationID":"RKWDC4kx","properties":{"formattedCitation":"[5]","plainCitation":"[5]","noteIndex":0},"citationItems":[{"id":55,"uris":["http://zotero.org/users/5649375/items/A334JD7P"],"uri":["http://zotero.org/users/5649375/items/A334JD7P"],"itemData":{"id":55,"type":"paper-conference","container-title":"SAE Technical Paper","DOI":"10.4271/620532","publisher":"SAE International","title":"Axial Flow Compressor Noise Studies","URL":"https://doi.org/10.4271/620532","author":[{"family":"Tyler","given":"J. M."},{"family":"Sofrin","given":"T. G."}],"issued":{"date-parts":[["1962"]]}}}],"schema":"https://github.com/citation-style-language/schema/raw/master/csl-citation.json"} </w:instrText>
      </w:r>
      <w:r w:rsidR="00F04D85">
        <w:fldChar w:fldCharType="separate"/>
      </w:r>
      <w:r w:rsidR="00F04D85" w:rsidRPr="00F04D85">
        <w:t>[5]</w:t>
      </w:r>
      <w:r w:rsidR="00F04D85">
        <w:fldChar w:fldCharType="end"/>
      </w:r>
      <w:r w:rsidR="006D4745">
        <w:t xml:space="preserve"> or </w:t>
      </w:r>
      <w:r w:rsidR="007541A4">
        <w:t xml:space="preserve">Camp </w:t>
      </w:r>
      <w:r w:rsidR="006D4745">
        <w:fldChar w:fldCharType="begin"/>
      </w:r>
      <w:r w:rsidR="006D4745">
        <w:instrText xml:space="preserve"> ADDIN ZOTERO_ITEM CSL_CITATION {"citationID":"2UyKiX7f","properties":{"formattedCitation":"[6]","plainCitation":"[6]","noteIndex":0},"citationItems":[{"id":56,"uris":["http://zotero.org/users/5649375/items/BSE5VCQS"],"uri":["http://zotero.org/users/5649375/items/BSE5VCQS"],"itemData":{"id":56,"type":"article-journal","abstract":"Measurements are presented of a resonant acoustic phenomenon occurring in a low-speed multistage compressor. The results show that this phenomenon shares many characteristics with acoustic resonance as measured in high-speed compressors. These similarities include a rotating pressure field, several acoustic frequencies corresponding to different circumferential modes, step changes in frequency as the flow rate is increased, and acoustic frequencies that are independent of flow coefficient, shaft speed, and the axial length of the compression system. The paper includes measurements of the helical structure of the rotating pressure field and of the variation in amplitude of the acoustic signal over a stator exit plane.","container-title":"Journal of Turbomachinery","DOI":"10.1115/1.2841232","ISSN":"0889-504X","issue":"1","journalAbbreviation":"Journal of Turbomachinery","page":"36-43","title":"A Study of Acoustic Resonance in a Low-Speed Multistage Compressor","volume":"121","author":[{"family":"Camp","given":"T. R."}],"issued":{"date-parts":[["1999",1,1]]}}}],"schema":"https://github.com/citation-style-language/schema/raw/master/csl-citation.json"} </w:instrText>
      </w:r>
      <w:r w:rsidR="006D4745">
        <w:fldChar w:fldCharType="separate"/>
      </w:r>
      <w:r w:rsidR="006D4745" w:rsidRPr="006D4745">
        <w:t>[6]</w:t>
      </w:r>
      <w:r w:rsidR="006D4745">
        <w:fldChar w:fldCharType="end"/>
      </w:r>
      <w:r w:rsidR="007541A4">
        <w:t xml:space="preserve">. It is found that a mode is propagative with negligible amplitude decay in axial direction </w:t>
      </w:r>
      <w:r w:rsidR="000349D9">
        <w:t xml:space="preserve">(cut-on) </w:t>
      </w:r>
      <w:r w:rsidR="007541A4">
        <w:t xml:space="preserve">if the phase velocity relative to the flow exceeds the local speed of </w:t>
      </w:r>
      <w:proofErr w:type="gramStart"/>
      <w:r w:rsidR="007541A4">
        <w:t>sound,</w:t>
      </w:r>
      <w:proofErr w:type="gramEnd"/>
      <w:r w:rsidR="007541A4">
        <w:t xml:space="preserve"> otherwise it is evanescent with exponentially decaying amplitude.  This means that due to rising swirl in a rotor,</w:t>
      </w:r>
      <w:r w:rsidR="008265BE">
        <w:t xml:space="preserve"> it is possible for</w:t>
      </w:r>
      <w:r w:rsidR="007541A4">
        <w:t xml:space="preserve"> co-rotating modes </w:t>
      </w:r>
      <w:r w:rsidR="008265BE">
        <w:t xml:space="preserve">to </w:t>
      </w:r>
      <w:r w:rsidR="007541A4">
        <w:t>only be propagative in the upstream direction and vice versa. This effect is of great interest for acoustic resonance and acoustically driven fl</w:t>
      </w:r>
      <w:r w:rsidR="006D4745">
        <w:t xml:space="preserve">utter based on trapped modes </w:t>
      </w:r>
      <w:r w:rsidR="006D4745">
        <w:fldChar w:fldCharType="begin"/>
      </w:r>
      <w:r w:rsidR="006D4745">
        <w:instrText xml:space="preserve"> ADDIN ZOTERO_ITEM CSL_CITATION {"citationID":"bZwe3KlC","properties":{"formattedCitation":"[7]","plainCitation":"[7]","noteIndex":0},"citationItems":[{"id":57,"uris":["http://zotero.org/users/5649375/items/GSHI9QRH"],"uri":["http://zotero.org/users/5649375/items/GSHI9QRH"],"itemData":{"id":57,"type":"article-journal","abstract":"A survey is made of enclosed flow systems in which acoustic and/or mechanical oscillations can be excited by vortex shedding from bodies immersed in the flow which becomes ?locked? to an acoustic resonance.","container-title":"Proceedings of the Institution of Mechanical Engineers, Part C: Mechanical Engineering Science","DOI":"10.1243/PIME_PROC_1989_203_081_02","ISSN":"0263-7154","issue":"1","journalAbbreviation":"Proceedings of the Institution of Mechanical Engineers, Part C: Mechanical Engineering Science","note":"publisher: SAGE Publications","page":"9-19","title":"The Excitation and Consequences of Acoustic Resonances in Enclosed Fluid Flow Around Solid Bodies","volume":"203","author":[{"family":"Parker","given":"R"},{"family":"Stoneman","given":"S A T"}],"issued":{"date-parts":[["1989",1,1]]}}}],"schema":"https://github.com/citation-style-language/schema/raw/master/csl-citation.json"} </w:instrText>
      </w:r>
      <w:r w:rsidR="006D4745">
        <w:fldChar w:fldCharType="separate"/>
      </w:r>
      <w:r w:rsidR="006D4745" w:rsidRPr="006D4745">
        <w:t>[7]</w:t>
      </w:r>
      <w:r w:rsidR="006D4745">
        <w:fldChar w:fldCharType="end"/>
      </w:r>
      <w:r w:rsidR="006D4745">
        <w:t>,</w:t>
      </w:r>
      <w:r w:rsidR="006D4745">
        <w:fldChar w:fldCharType="begin"/>
      </w:r>
      <w:r w:rsidR="006D4745">
        <w:instrText xml:space="preserve"> ADDIN ZOTERO_ITEM CSL_CITATION {"citationID":"nLfQjkjq","properties":{"formattedCitation":"[8]","plainCitation":"[8]","noteIndex":0},"citationItems":[{"id":59,"uris":["http://zotero.org/users/5649375/items/CPWMG598"],"uri":["http://zotero.org/users/5649375/items/CPWMG598"],"itemData":{"id":59,"type":"article-journal","abstract":"A theoretical model of an aeroengine intake–fan system is developed in order to show \nthe existence of acoustic resonance in the intake. In general this phenomenon can be\nlinked to instabilities in aircraft engine inlets.The model incorporates a slowly varying duct intake and accounts for the swirling\nflow downstream of the fan. The slow axial variation in cross-section gives rise to\nturning points where upstream-propagating acoustic modes are totally reflected into\ndownstream-propagating modes. The effect of the swirling flow downstream can be\nto cut off a mode which is cut on upstream of the fan. It is shown that these two\naspects of the flow, coupled with the effects of the fan (represented by an actuator\ndisc), can lead to acoustic modes becoming trapped in the intake, thus giving rise to\npure acoustic resonance.A whole range of system parameters, such as axial, fan and swirl Mach numbers,\nwhich satisfy the conditions for resonance are identified. The effects of a stationary\nblade row behind the fan are also considered leading to a second family of resonant\nstates. In addition we find resonance due to reflection of acoustic modes at the open\n(inlet) end of the duct.","archive":"Cambridge Core","container-title":"Journal of Fluid Mechanics","DOI":"10.1017/S0022112000001245","ISSN":"0022-1120","note":"edition: 2000/10/20\npublisher: Cambridge University Press","page":"151-175","source":"Cambridge University Press","title":"Trapped acoustic modes in aeroengine intakes with swirling flow","volume":"419","author":[{"family":"COOPER","given":"A. J."},{"family":"PEAKE","given":"N."}],"issued":{"date-parts":[["2000"]]}}}],"schema":"https://github.com/citation-style-language/schema/raw/master/csl-citation.json"} </w:instrText>
      </w:r>
      <w:r w:rsidR="006D4745">
        <w:fldChar w:fldCharType="separate"/>
      </w:r>
      <w:r w:rsidR="006D4745" w:rsidRPr="006D4745">
        <w:t>[8]</w:t>
      </w:r>
      <w:r w:rsidR="006D4745">
        <w:fldChar w:fldCharType="end"/>
      </w:r>
      <w:r w:rsidR="007541A4">
        <w:t xml:space="preserve">. </w:t>
      </w:r>
      <w:r w:rsidR="00E35E6C">
        <w:t>In</w:t>
      </w:r>
      <w:r w:rsidR="007541A4">
        <w:t xml:space="preserve"> context of this paper it is important, that modes above a critical frequency (cut-on frequency) will not decay exponentially in axial</w:t>
      </w:r>
      <w:r w:rsidR="00E35E6C">
        <w:t xml:space="preserve"> direction and propagate with an angular phase</w:t>
      </w:r>
      <w:r w:rsidR="007541A4">
        <w:t xml:space="preserve"> velocity that exceeds the speed of sound</w:t>
      </w:r>
      <w:r w:rsidR="007166C5">
        <w:t xml:space="preserve"> relative to the flow.</w:t>
      </w:r>
      <w:r w:rsidR="007541A4">
        <w:t xml:space="preserve"> </w:t>
      </w:r>
      <w:r w:rsidR="007166C5">
        <w:t xml:space="preserve">Co-rotating modes hence propagate faster than the angular </w:t>
      </w:r>
      <w:r w:rsidR="007541A4">
        <w:t xml:space="preserve">rotor velocity </w:t>
      </w:r>
      <w:r w:rsidR="007166C5">
        <w:t>for subsonic or transonic machines</w:t>
      </w:r>
      <w:r w:rsidR="007541A4">
        <w:t>. Critical modes for acoustic resonance and flutter are those</w:t>
      </w:r>
      <w:r w:rsidR="007166C5">
        <w:t>,</w:t>
      </w:r>
      <w:r w:rsidR="007541A4">
        <w:t xml:space="preserve"> which are cut-on only in on</w:t>
      </w:r>
      <w:r w:rsidR="006D4745">
        <w:t xml:space="preserve">e axial direction of the rotor </w:t>
      </w:r>
      <w:r w:rsidR="006D4745">
        <w:fldChar w:fldCharType="begin"/>
      </w:r>
      <w:r w:rsidR="006D4745">
        <w:instrText xml:space="preserve"> ADDIN ZOTERO_ITEM CSL_CITATION {"citationID":"ehvqwjUt","properties":{"formattedCitation":"[9]","plainCitation":"[9]","noteIndex":0},"citationItems":[{"id":63,"uris":["http://zotero.org/users/5649375/items/J26WUBVN"],"uri":["http://zotero.org/users/5649375/items/J26WUBVN"],"itemData":{"id":63,"type":"article-journal","container-title":"Journal of Engineering for Gas Turbines and Power-transactions of The Asme","page":"022604","title":"Aeroelastic Instability in Transonic Fans","volume":"138","author":[{"family":"Vahdati","given":"Mehdi"},{"family":"Cumpsty","given":"Nick"}],"issued":{"date-parts":[["2016"]]}}}],"schema":"https://github.com/citation-style-language/schema/raw/master/csl-citation.json"} </w:instrText>
      </w:r>
      <w:r w:rsidR="006D4745">
        <w:fldChar w:fldCharType="separate"/>
      </w:r>
      <w:r w:rsidR="006D4745" w:rsidRPr="006D4745">
        <w:t>[9]</w:t>
      </w:r>
      <w:r w:rsidR="006D4745">
        <w:fldChar w:fldCharType="end"/>
      </w:r>
      <w:r w:rsidR="007541A4">
        <w:t>.</w:t>
      </w:r>
    </w:p>
    <w:p w14:paraId="6E4CCC84" w14:textId="77777777" w:rsidR="00124816" w:rsidRDefault="00124816" w:rsidP="009A0232">
      <w:pPr>
        <w:pStyle w:val="Formatvorlage1"/>
      </w:pPr>
    </w:p>
    <w:p w14:paraId="4EC9211C" w14:textId="79B41267" w:rsidR="00124816" w:rsidRDefault="00124816" w:rsidP="00E1131A">
      <w:pPr>
        <w:pStyle w:val="Formatvorlage1"/>
      </w:pPr>
      <w:r>
        <w:t xml:space="preserve">For both cases, </w:t>
      </w:r>
      <w:proofErr w:type="spellStart"/>
      <w:r>
        <w:t>convected</w:t>
      </w:r>
      <w:proofErr w:type="spellEnd"/>
      <w:r>
        <w:t xml:space="preserve"> disturbances and acoustic modes an effect described as “lock-in” may occur if </w:t>
      </w:r>
      <w:r w:rsidR="00F20903">
        <w:t>two physical phenomena interact</w:t>
      </w:r>
      <w:r>
        <w:t xml:space="preserve"> </w:t>
      </w:r>
      <w:r w:rsidR="003B431C">
        <w:fldChar w:fldCharType="begin"/>
      </w:r>
      <w:r w:rsidR="001E520B">
        <w:instrText xml:space="preserve"> ADDIN ZOTERO_ITEM CSL_CITATION {"citationID":"3z9hEuN8","properties":{"formattedCitation":"[10]","plainCitation":"[10]","noteIndex":0},"citationItems":[{"id":64,"uris":["http://zotero.org/users/5649375/items/TIZYXSU9"],"uri":["http://zotero.org/users/5649375/items/TIZYXSU9"],"itemData":{"id":64,"type":"article-journal","abstract":"This research presents the detailed investigation of coupled-mode flutter and non-synchronous vibration in turbomachinery. Coupled-mode flutter and non-synchronous vibration are two aeromechanical challenges in designing turbomachinery that, when present, can cause engine blade failure. Regarding flutter, current industry design practices calculate the aerodynamic loads on a blade due to a single mode. In response to these design standards, a quasi three-dimensional, reduced-order\nmodeling tool was developed for identifying the aeroelastic conditions that cause multi-mode flutter. This tool predicts the onset of coupled- mode flutter reasonable well for four different configurations, though certain parameters were tuned to agree with experimentation.\nAdditionally, the results of this research indicate that mass ratio, frequency separation, and solidity have an effect on critical rotor speed for flutter. Higher mass-ratio blades require larger rotational velocities before they experience coupled-mode flutter. Similarly, increasing the frequency separation between modes and raising the solidity increases the critical rotor speed. Finally, and most\nimportantly, design guidelines were generated for defining when a multi- mode flutter analysis is required in practical turbomachinery design. Previous work has shown that industry computational fluid dynamics can approximately predict non-synchronous vibration (NSV), but no real understanding of frequency lock-in and blade limit-cycle amplitude exists. Therefore, to understand the causes of NSV, two different reduced-order modeling approaches were used. The first approach uses a van der Pol oscillator to model a non-linear fluid instability. The van der Pol model is then coupled to a structural degree of freedom. This coupled system exhibits the two chief properties seen in experimental and computational non-synchronous vibration. Under various conditions, the fluid instability and the natural structural frequency will lock-in, causing structural limit-cycle oscillations. This research shows that with proper model-coefficient choices, the frequency range of lock-in can be predicted and the conditions for the worst-case, limit-cycle- oscillation amplitude can be determined. This high-amplitude limit-cycle oscillation is found at an off-resonant condition, i.e., the ratio of the fluid-shedding frequency and the natural-structural frequency is not unity. In practice, low amplitude limit-cycle oscillations are\nacceptable; this research gives insight into when high-amplitude\noscillations may occur and suggests that altering a blade's natural frequency to avoid this resonance can potentially make the response worse. The second reduced-order model uses proper orthogonal\ndecomposition (POD) methods to first reconstruct, and ultimately\npredict, computational fluid dynamics (CFD) simulations of non-\nsynchronous vibration. Overall, this method was successfully developed and implemented, requiring between two and six POD modes to accurately predict CFD solutions that are experiencing non-synchronous vibration. This POD method was first developed and demonstrated for a transversely- moving, two-dimensional cylinder in cross-flow. Later, the method was used for the prediction of CFD solutions for a two-dimensional\ncompressor blade, and the reconstruction of solutions for a three- dimensional first-stage compressor blade. This research is the first to offer a van der Pol or proper orthogonal decomposition approach to the reduced-order modeling of non-synchronous vibration in turbomachinery. Modeling non-synchronous vibration is especially challenging because NSV is caused by complicated, unsteady flow dynamics; this initial study helps researchers understand the causes of NSV, and aids in the future development of predictive tools for aeromechanical design engineers.","container-title":"Ph.D. Thesis","journalAbbreviation":"Ph.D. Thesis","title":"Design for coupled-mode flutter and non-synchronous vibration in turbomachinery","URL":"https://ui.adsabs.harvard.edu/abs/2013PhDT........61C","author":[{"family":"Clark","given":"Stephen Thomas"}],"issued":{"date-parts":[["2013",1,1]]}}}],"schema":"https://github.com/citation-style-language/schema/raw/master/csl-citation.json"} </w:instrText>
      </w:r>
      <w:r w:rsidR="003B431C">
        <w:fldChar w:fldCharType="separate"/>
      </w:r>
      <w:r w:rsidR="001E520B" w:rsidRPr="001E520B">
        <w:t>[10]</w:t>
      </w:r>
      <w:r w:rsidR="003B431C">
        <w:fldChar w:fldCharType="end"/>
      </w:r>
      <w:r w:rsidR="00E1131A">
        <w:t xml:space="preserve">, for example, it </w:t>
      </w:r>
      <w:r>
        <w:t xml:space="preserve">has been shown, that the frequency </w:t>
      </w:r>
      <w:r>
        <w:lastRenderedPageBreak/>
        <w:t>of free vortex shedding can be altered through significant vibration of the disturbance generating body, if the oscillation frequency is close to the free shedding frequency (</w:t>
      </w:r>
      <w:proofErr w:type="spellStart"/>
      <w:r>
        <w:t>Strouhal</w:t>
      </w:r>
      <w:proofErr w:type="spellEnd"/>
      <w:r>
        <w:t xml:space="preserve"> frequency). This frequency lock-in becomes more effective at high oscillation amplitudes.</w:t>
      </w:r>
      <w:r w:rsidR="00DE6C2D">
        <w:t xml:space="preserve"> The same has been shown for acoustic forcing in </w:t>
      </w:r>
      <w:r w:rsidR="003B431C">
        <w:t xml:space="preserve"> </w:t>
      </w:r>
      <w:r w:rsidR="003B431C">
        <w:fldChar w:fldCharType="begin"/>
      </w:r>
      <w:r w:rsidR="001E520B">
        <w:instrText xml:space="preserve"> ADDIN ZOTERO_ITEM CSL_CITATION {"citationID":"P8arIytn","properties":{"formattedCitation":"[11]","plainCitation":"[11]","noteIndex":0},"citationItems":[{"id":60,"uris":["http://zotero.org/users/5649375/items/H4WBGQNA"],"uri":["http://zotero.org/users/5649375/items/H4WBGQNA"],"itemData":{"id":60,"type":"article-journal","abstract":"A single acoustic resonance, excited by vortex shedding from the trailing edge of a flat plate, has been studied in detail. The resonance was generated in the working section of a low-speed wind tunnel and the scale was large enough for accurate measurements to be made. The trailing edge was designed so that it could be made to oscillate slightly to simulate the correlating effect of the resonance on the vortex shedding. The mode was traversed at resonance and the modal shape and natural frequency were found to agree well with computations. At and a little above the air-speed for maximum pressure amplitude the sound pressure level was steady at around 125 dB, the wake was fully correlated and the wake and pressure maintained a steady phase relationship. Outside this speed range the amplitude was unsteady; at slightly lower speeds the acoustic pressure and vortex shedding were found to occur at different frequencies, but at slightly higher speeds both frequencies were the same. The frequency at the maximum amplitude was some 2% higher than the natural shedding frequency appropriate to the velocity at which the maximum occurred. No instance was found in which the frequency was reduced below the natural shedding frequency. This finding is in marked contrast to results by Parker and Wood. A theory is given which enables the amplitude of the acoustic mode to be predicted successfully, working from a knowledge of the pressure field well below resonance where the fluid is nearly effectively incompressible, and the measured damping factor for the acoustic mode. The acoustic mode is not driven directly by the pressure fluctuations within the wake. Associated with the eddy shedding when the fluid is effectively incompressible are low amplitude pressure fluctuations which are distributed over a large area, and it is these which excite the acoustic mode, the excitation coming mainly from a region upstream of the trailing edge.","container-title":"Journal of Sound and Vibration","DOI":"10.1016/0022-460X(71)90707-3","ISSN":"0022-460X","issue":"3","journalAbbreviation":"Journal of Sound and Vibration","page":"353-369","title":"The excitation of acoustic resonances by vortex shedding","volume":"18","author":[{"family":"Cumpsty","given":"N.A."},{"family":"Whitehead","given":"D.S."}],"issued":{"date-parts":[["1971",10,8]]}}}],"schema":"https://github.com/citation-style-language/schema/raw/master/csl-citation.json"} </w:instrText>
      </w:r>
      <w:r w:rsidR="003B431C">
        <w:fldChar w:fldCharType="separate"/>
      </w:r>
      <w:r w:rsidR="001E520B" w:rsidRPr="001E520B">
        <w:t>[11]</w:t>
      </w:r>
      <w:r w:rsidR="003B431C">
        <w:fldChar w:fldCharType="end"/>
      </w:r>
      <w:r w:rsidR="00DE6C2D">
        <w:t>.</w:t>
      </w:r>
    </w:p>
    <w:p w14:paraId="134EC510" w14:textId="53425A72" w:rsidR="00124816" w:rsidRDefault="00124816" w:rsidP="00E35E6C">
      <w:pPr>
        <w:pStyle w:val="Formatvorlage1"/>
      </w:pPr>
      <w:r>
        <w:t>In turbomachinery compressors, the effect denoted as Non-Synchronous-Vibration</w:t>
      </w:r>
      <w:r w:rsidR="00E35E6C">
        <w:t xml:space="preserve"> </w:t>
      </w:r>
      <w:r w:rsidR="00E35E6C">
        <w:fldChar w:fldCharType="begin"/>
      </w:r>
      <w:r w:rsidR="001E520B">
        <w:instrText xml:space="preserve"> ADDIN ZOTERO_ITEM CSL_CITATION {"citationID":"QzpeuHs9","properties":{"formattedCitation":"[12]","plainCitation":"[12]","noteIndex":0},"citationItems":[{"id":65,"uris":["http://zotero.org/users/5649375/items/IRV6IA2V"],"uri":["http://zotero.org/users/5649375/items/IRV6IA2V"],"itemData":{"id":65,"type":"paper-conference","abstract":"In this paper, we investigate non-synchronous vibrations (NSV) in turbomachinery, an aeromechanic phenomenon in which rotor blades are driven by a fluid dynamic instability. Unlike flutter, a self-excited vibration in which vibrating rotor blades and the resulting unsteady aerodynamic forces are mutually reinforcing, NSV is primarily a fluid dynamic instability that can cause large amplitude vibrations if the natural frequency of the instability is near the natural frequency of the rotor blade. In this paper, we present both experimental and computational data. Experimental data was obtained from a full size compressor rig where the instrumentation consisted of blade-mounted strain gages and case-mounted unsteady pressure transducers. The computational simulation used a three-dimensional Reynolds averaged Navier-Stokes (RANS) time accurate flow solver. The computational results suggest that the primary flow features of NSV are a coupled suction side vortex shedding and a tip flow instability. The simulation predicts a fluid dynamic instability frequency that is in reasonable agreement with the experimentally measured value.","container-title":"GT2003","DOI":"10.1115/GT2003-38634","event-place":"Volume 4: Turbo Expo 2003","ISBN":"0-7918-3687-8","page":"399-406","publisher-place":"Volume 4: Turbo Expo 2003","title":"Blade Excitation by Aerodynamic Instabilities: A Compressor Blade Study","URL":"https://doi.org/10.1115/GT2003-38634","author":[{"family":"Kielb","given":"Robert E."},{"family":"Barter","given":"John W."},{"family":"Thomas","given":"Jeffrey P."},{"family":"Hall","given":"Kenneth C."}],"accessed":{"date-parts":[["2020",2,6]]},"issued":{"date-parts":[["2003",6,16]]}}}],"schema":"https://github.com/citation-style-language/schema/raw/master/csl-citation.json"} </w:instrText>
      </w:r>
      <w:r w:rsidR="00E35E6C">
        <w:fldChar w:fldCharType="separate"/>
      </w:r>
      <w:r w:rsidR="001E520B" w:rsidRPr="001E520B">
        <w:t>[12]</w:t>
      </w:r>
      <w:r w:rsidR="00E35E6C">
        <w:fldChar w:fldCharType="end"/>
      </w:r>
      <w:r>
        <w:t xml:space="preserve"> relies on a comparable effect: </w:t>
      </w:r>
      <w:r w:rsidR="00E1131A">
        <w:t xml:space="preserve">Initially randomly distributed disturbances, which are being </w:t>
      </w:r>
      <w:proofErr w:type="spellStart"/>
      <w:r w:rsidR="00E1131A">
        <w:t>convected</w:t>
      </w:r>
      <w:proofErr w:type="spellEnd"/>
      <w:r w:rsidR="00E1131A">
        <w:t xml:space="preserve"> circumferentially at highly loaded operating conditions, can be modified through blade vibration</w:t>
      </w:r>
      <w:r w:rsidR="00F20903">
        <w:t>, when the vibration pattern</w:t>
      </w:r>
      <w:r>
        <w:t xml:space="preserve"> cause</w:t>
      </w:r>
      <w:r w:rsidR="00424409">
        <w:t>s</w:t>
      </w:r>
      <w:r>
        <w:t xml:space="preserve"> a lock-in of the phase of vortex separations from the blades</w:t>
      </w:r>
      <w:r w:rsidR="00E35E6C">
        <w:t xml:space="preserve"> </w:t>
      </w:r>
      <w:r w:rsidR="00E35E6C">
        <w:fldChar w:fldCharType="begin"/>
      </w:r>
      <w:r w:rsidR="00E35E6C">
        <w:instrText xml:space="preserve"> ADDIN ZOTERO_ITEM CSL_CITATION {"citationID":"SMj3dx65","properties":{"formattedCitation":"[13]","plainCitation":"[13]","noteIndex":0},"citationItems":[{"id":4,"uris":["http://zotero.org/users/5649375/items/CWIANP4N"],"uri":["http://zotero.org/users/5649375/items/CWIANP4N"],"itemData":{"id":4,"type":"article-journal","abstract":"The phenomena prior to rotating stall were investigated in a high-speed compressor test rig using optical and pneumatic measurement techniques. A number of throttling procedures were performed at transonic and subsonic speedlines with the aim to detect the unsteady effects initiating rotating stall or large amplitude blade vibrations. At transonic speed, radial vortices traveling around the circumference were detected in the upstream part of the rotor using phase-locked particle-image-velocimetry (PIV) measurements above 92% span and unsteady wall pressure measurements. When these radial vortices impinge on a blade leading edge (LE), they cause a forward spill of fluid around the LE. The effects are accompanied by a large-scale vortex breakdown in the blade passage leading to immense blockage in the endwall region. At subsonic speeds, the observed flow phenomena are similar but differ in intensity and structure. During the throttling procedure, blade vibration amplitudes were monitored using strain gauges (SG) and blade tip timing instrumentation. Nonsynchronous blade vibrations in the first torsional eigenmode were measured as the rotor approached stall. Using the different types of instrumentation, it was possible to align the aerodynamic flow features with blade vibration levels. The results show a clear correlation between the occurrence of radial vortices and blade vibrations.","container-title":"Journal of Turbomachinery","DOI":"10.1115/1.4039053","ISSN":"0889-504X","issue":"6","journalAbbreviation":"Journal of Turbomachinery","page":"061004-061004-14","title":"Measurements of Radial Vortices, Spill Forward, and Vortex Breakdown in a Transonic Compressor","volume":"140","author":[{"family":"Brandstetter","given":"C."},{"family":"Jüngst","given":"M."},{"family":"Schiffer","given":"H.-P."}],"issued":{"date-parts":[["2018",4,18]]}}}],"schema":"https://github.com/citation-style-language/schema/raw/master/csl-citation.json"} </w:instrText>
      </w:r>
      <w:r w:rsidR="00E35E6C">
        <w:fldChar w:fldCharType="separate"/>
      </w:r>
      <w:r w:rsidR="00E35E6C" w:rsidRPr="003B431C">
        <w:t>[13]</w:t>
      </w:r>
      <w:r w:rsidR="00E35E6C">
        <w:fldChar w:fldCharType="end"/>
      </w:r>
      <w:r w:rsidR="00AB10D1">
        <w:t>. In a narrow range, the group propagation velocity of the aerodynamic disturbance can then a</w:t>
      </w:r>
      <w:r w:rsidR="007166C5">
        <w:t>dapt to the</w:t>
      </w:r>
      <w:r w:rsidR="00AB10D1">
        <w:t xml:space="preserve"> phase velocity of the structural vibration pattern and form a coherent interaction pattern with distinct wave numbers. As a result, the measured frequency of the disturbance for a specific wave number shifts with the lock-in of the propagation speed </w:t>
      </w:r>
      <w:r w:rsidR="003B431C">
        <w:fldChar w:fldCharType="begin"/>
      </w:r>
      <w:r w:rsidR="003B431C">
        <w:instrText xml:space="preserve"> ADDIN ZOTERO_ITEM CSL_CITATION {"citationID":"dErG3bdg","properties":{"formattedCitation":"[14]","plainCitation":"[14]","noteIndex":0},"citationItems":[{"id":66,"uris":["http://zotero.org/users/5649375/items/AVB2MS49"],"uri":["http://zotero.org/users/5649375/items/AVB2MS49"],"itemData":{"id":66,"type":"article-journal","DOI":"10.13140/RG.2.2.16519.75688","journalAbbreviation":"preprint","title":"Non-synchronous vibration in axial compressors: Lock-in mechanism and semi-analytical model","author":[{"family":"Stapelfeldt","given":"Sina"},{"family":"Brandstetter","given":"Christoph"}]}}],"schema":"https://github.com/citation-style-language/schema/raw/master/csl-citation.json"} </w:instrText>
      </w:r>
      <w:r w:rsidR="003B431C">
        <w:fldChar w:fldCharType="separate"/>
      </w:r>
      <w:r w:rsidR="003B431C" w:rsidRPr="003B431C">
        <w:t>[14]</w:t>
      </w:r>
      <w:r w:rsidR="003B431C">
        <w:fldChar w:fldCharType="end"/>
      </w:r>
      <w:r w:rsidR="00AB10D1">
        <w:t>.</w:t>
      </w:r>
      <w:r w:rsidR="007166C5">
        <w:t xml:space="preserve"> This is illustrated in </w:t>
      </w:r>
      <w:r w:rsidR="003B431C">
        <w:fldChar w:fldCharType="begin"/>
      </w:r>
      <w:r w:rsidR="003B431C">
        <w:instrText xml:space="preserve"> REF _Ref41992504 \h </w:instrText>
      </w:r>
      <w:r w:rsidR="009A0232">
        <w:instrText xml:space="preserve"> \* MERGEFORMAT </w:instrText>
      </w:r>
      <w:r w:rsidR="003B431C">
        <w:fldChar w:fldCharType="separate"/>
      </w:r>
      <w:r w:rsidR="0096743E">
        <w:t xml:space="preserve">Fig.  </w:t>
      </w:r>
      <w:r w:rsidR="0096743E">
        <w:rPr>
          <w:noProof/>
        </w:rPr>
        <w:t>2</w:t>
      </w:r>
      <w:r w:rsidR="003B431C">
        <w:fldChar w:fldCharType="end"/>
      </w:r>
      <w:r w:rsidR="007166C5">
        <w:t xml:space="preserve">, showing the shift of the propagation speed of </w:t>
      </w:r>
      <w:proofErr w:type="spellStart"/>
      <w:r w:rsidR="007166C5">
        <w:t>convected</w:t>
      </w:r>
      <w:proofErr w:type="spellEnd"/>
      <w:r w:rsidR="007166C5">
        <w:t xml:space="preserve"> disturbances during a transien</w:t>
      </w:r>
      <w:r w:rsidR="003B431C">
        <w:t xml:space="preserve">t throttling maneuver into NSV </w:t>
      </w:r>
      <w:r w:rsidR="003B431C">
        <w:fldChar w:fldCharType="begin"/>
      </w:r>
      <w:r w:rsidR="003B431C">
        <w:instrText xml:space="preserve"> ADDIN ZOTERO_ITEM CSL_CITATION {"citationID":"Yhuhadqo","properties":{"formattedCitation":"[13]","plainCitation":"[13]","noteIndex":0},"citationItems":[{"id":4,"uris":["http://zotero.org/users/5649375/items/CWIANP4N"],"uri":["http://zotero.org/users/5649375/items/CWIANP4N"],"itemData":{"id":4,"type":"article-journal","abstract":"The phenomena prior to rotating stall were investigated in a high-speed compressor test rig using optical and pneumatic measurement techniques. A number of throttling procedures were performed at transonic and subsonic speedlines with the aim to detect the unsteady effects initiating rotating stall or large amplitude blade vibrations. At transonic speed, radial vortices traveling around the circumference were detected in the upstream part of the rotor using phase-locked particle-image-velocimetry (PIV) measurements above 92% span and unsteady wall pressure measurements. When these radial vortices impinge on a blade leading edge (LE), they cause a forward spill of fluid around the LE. The effects are accompanied by a large-scale vortex breakdown in the blade passage leading to immense blockage in the endwall region. At subsonic speeds, the observed flow phenomena are similar but differ in intensity and structure. During the throttling procedure, blade vibration amplitudes were monitored using strain gauges (SG) and blade tip timing instrumentation. Nonsynchronous blade vibrations in the first torsional eigenmode were measured as the rotor approached stall. Using the different types of instrumentation, it was possible to align the aerodynamic flow features with blade vibration levels. The results show a clear correlation between the occurrence of radial vortices and blade vibrations.","container-title":"Journal of Turbomachinery","DOI":"10.1115/1.4039053","ISSN":"0889-504X","issue":"6","journalAbbreviation":"Journal of Turbomachinery","page":"061004-061004-14","title":"Measurements of Radial Vortices, Spill Forward, and Vortex Breakdown in a Transonic Compressor","volume":"140","author":[{"family":"Brandstetter","given":"C."},{"family":"Jüngst","given":"M."},{"family":"Schiffer","given":"H.-P."}],"issued":{"date-parts":[["2018",4,18]]}}}],"schema":"https://github.com/citation-style-language/schema/raw/master/csl-citation.json"} </w:instrText>
      </w:r>
      <w:r w:rsidR="003B431C">
        <w:fldChar w:fldCharType="separate"/>
      </w:r>
      <w:r w:rsidR="003B431C" w:rsidRPr="003B431C">
        <w:t>[13]</w:t>
      </w:r>
      <w:r w:rsidR="003B431C">
        <w:fldChar w:fldCharType="end"/>
      </w:r>
      <w:r w:rsidR="007166C5">
        <w:t>.</w:t>
      </w:r>
    </w:p>
    <w:p w14:paraId="5F4C02CD" w14:textId="77777777" w:rsidR="009A0232" w:rsidRDefault="009A0232" w:rsidP="00441D74">
      <w:pPr>
        <w:jc w:val="both"/>
        <w:rPr>
          <w:kern w:val="14"/>
          <w:szCs w:val="20"/>
        </w:rPr>
      </w:pPr>
    </w:p>
    <w:p w14:paraId="574235A4" w14:textId="77777777" w:rsidR="003B431C" w:rsidRDefault="007166C5" w:rsidP="003B431C">
      <w:pPr>
        <w:keepNext/>
        <w:jc w:val="both"/>
      </w:pPr>
      <w:r w:rsidRPr="007E08FB">
        <w:rPr>
          <w:noProof/>
          <w:lang w:val="fr-FR" w:eastAsia="fr-FR"/>
        </w:rPr>
        <w:drawing>
          <wp:inline distT="0" distB="0" distL="0" distR="0" wp14:anchorId="5A4E3442" wp14:editId="3EEE265A">
            <wp:extent cx="2637790" cy="1640840"/>
            <wp:effectExtent l="0" t="0" r="0" b="0"/>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BEBA8EAE-BF5A-486C-A8C5-ECC9F3942E4B}">
                          <a14:imgProps xmlns:a14="http://schemas.microsoft.com/office/drawing/2010/main">
                            <a14:imgLayer r:embed="rId13">
                              <a14:imgEffect>
                                <a14:sharpenSoften amount="50000"/>
                              </a14:imgEffect>
                            </a14:imgLayer>
                          </a14:imgProps>
                        </a:ext>
                      </a:extLst>
                    </a:blip>
                    <a:stretch>
                      <a:fillRect/>
                    </a:stretch>
                  </pic:blipFill>
                  <pic:spPr>
                    <a:xfrm>
                      <a:off x="0" y="0"/>
                      <a:ext cx="2637790" cy="1640840"/>
                    </a:xfrm>
                    <a:prstGeom prst="rect">
                      <a:avLst/>
                    </a:prstGeom>
                  </pic:spPr>
                </pic:pic>
              </a:graphicData>
            </a:graphic>
          </wp:inline>
        </w:drawing>
      </w:r>
    </w:p>
    <w:p w14:paraId="3EEB9E7C" w14:textId="4D2C8FBB" w:rsidR="007166C5" w:rsidRDefault="003B431C" w:rsidP="003B431C">
      <w:pPr>
        <w:pStyle w:val="Beschriftung"/>
        <w:jc w:val="both"/>
        <w:rPr>
          <w:kern w:val="14"/>
          <w:szCs w:val="20"/>
        </w:rPr>
      </w:pPr>
      <w:bookmarkStart w:id="2" w:name="_Ref41992504"/>
      <w:proofErr w:type="gramStart"/>
      <w:r>
        <w:t>Fig.</w:t>
      </w:r>
      <w:proofErr w:type="gramEnd"/>
      <w:r>
        <w:t xml:space="preserve">  </w:t>
      </w:r>
      <w:fldSimple w:instr=" SEQ Fig._ \* ARABIC ">
        <w:r w:rsidR="0096743E">
          <w:rPr>
            <w:noProof/>
          </w:rPr>
          <w:t>2</w:t>
        </w:r>
      </w:fldSimple>
      <w:bookmarkEnd w:id="2"/>
      <w:r>
        <w:t xml:space="preserve"> LOCK-IN OF GROUP PROPAGATION SPEED AFTER ONSET OF NSV</w:t>
      </w:r>
      <w:r w:rsidR="009A0232">
        <w:t>;</w:t>
      </w:r>
      <w:r>
        <w:t xml:space="preserve"> FROM </w:t>
      </w:r>
      <w:r w:rsidRPr="003B431C">
        <w:fldChar w:fldCharType="begin"/>
      </w:r>
      <w:r w:rsidR="004D2769">
        <w:instrText xml:space="preserve"> ADDIN ZOTERO_ITEM CSL_CITATION {"citationID":"HhWgeYwM","properties":{"formattedCitation":"[13]","plainCitation":"[13]","noteIndex":0},"citationItems":[{"id":4,"uris":["http://zotero.org/users/5649375/items/CWIANP4N"],"uri":["http://zotero.org/users/5649375/items/CWIANP4N"],"itemData":{"id":4,"type":"article-journal","abstract":"The phenomena prior to rotating stall were investigated in a high-speed compressor test rig using optical and pneumatic measurement techniques. A number of throttling procedures were performed at transonic and subsonic speedlines with the aim to detect the unsteady effects initiating rotating stall or large amplitude blade vibrations. At transonic speed, radial vortices traveling around the circumference were detected in the upstream part of the rotor using phase-locked particle-image-velocimetry (PIV) measurements above 92% span and unsteady wall pressure measurements. When these radial vortices impinge on a blade leading edge (LE), they cause a forward spill of fluid around the LE. The effects are accompanied by a large-scale vortex breakdown in the blade passage leading to immense blockage in the endwall region. At subsonic speeds, the observed flow phenomena are similar but differ in intensity and structure. During the throttling procedure, blade vibration amplitudes were monitored using strain gauges (SG) and blade tip timing instrumentation. Nonsynchronous blade vibrations in the first torsional eigenmode were measured as the rotor approached stall. Using the different types of instrumentation, it was possible to align the aerodynamic flow features with blade vibration levels. The results show a clear correlation between the occurrence of radial vortices and blade vibrations.","container-title":"Journal of Turbomachinery","DOI":"10.1115/1.4039053","ISSN":"0889-504X","issue":"6","journalAbbreviation":"Journal of Turbomachinery","page":"061004-061004-14","title":"Measurements of Radial Vortices, Spill Forward, and Vortex Breakdown in a Transonic Compressor","volume":"140","author":[{"family":"Brandstetter","given":"C."},{"family":"Jüngst","given":"M."},{"family":"Schiffer","given":"H.-P."}],"issued":{"date-parts":[["2018",4,18]]}}}],"schema":"https://github.com/citation-style-language/schema/raw/master/csl-citation.json"} </w:instrText>
      </w:r>
      <w:r w:rsidRPr="003B431C">
        <w:fldChar w:fldCharType="separate"/>
      </w:r>
      <w:r w:rsidRPr="003B431C">
        <w:t>[13]</w:t>
      </w:r>
      <w:r w:rsidRPr="003B431C">
        <w:fldChar w:fldCharType="end"/>
      </w:r>
    </w:p>
    <w:p w14:paraId="2A1EE95D" w14:textId="243EE039" w:rsidR="00DE6C2D" w:rsidRDefault="00424409" w:rsidP="009A0232">
      <w:pPr>
        <w:pStyle w:val="Formatvorlage1"/>
        <w:rPr>
          <w:noProof/>
          <w:lang w:val="en-GB" w:eastAsia="fr-FR"/>
        </w:rPr>
      </w:pPr>
      <w:r>
        <w:t>The s</w:t>
      </w:r>
      <w:r w:rsidR="00E35E6C">
        <w:t>ame applies to</w:t>
      </w:r>
      <w:r w:rsidR="00AB10D1">
        <w:t xml:space="preserve"> resonance between an unstable aerodynamic phenomenon (like vortex shedding) with a propagating acoustic duct mode </w:t>
      </w:r>
      <w:r w:rsidR="006D4745">
        <w:t>(</w:t>
      </w:r>
      <w:r w:rsidR="006D4745">
        <w:fldChar w:fldCharType="begin"/>
      </w:r>
      <w:r w:rsidR="001E520B">
        <w:instrText xml:space="preserve"> ADDIN ZOTERO_ITEM CSL_CITATION {"citationID":"ZRZzbxmw","properties":{"formattedCitation":"[11]","plainCitation":"[11]","noteIndex":0},"citationItems":[{"id":60,"uris":["http://zotero.org/users/5649375/items/H4WBGQNA"],"uri":["http://zotero.org/users/5649375/items/H4WBGQNA"],"itemData":{"id":60,"type":"article-journal","abstract":"A single acoustic resonance, excited by vortex shedding from the trailing edge of a flat plate, has been studied in detail. The resonance was generated in the working section of a low-speed wind tunnel and the scale was large enough for accurate measurements to be made. The trailing edge was designed so that it could be made to oscillate slightly to simulate the correlating effect of the resonance on the vortex shedding. The mode was traversed at resonance and the modal shape and natural frequency were found to agree well with computations. At and a little above the air-speed for maximum pressure amplitude the sound pressure level was steady at around 125 dB, the wake was fully correlated and the wake and pressure maintained a steady phase relationship. Outside this speed range the amplitude was unsteady; at slightly lower speeds the acoustic pressure and vortex shedding were found to occur at different frequencies, but at slightly higher speeds both frequencies were the same. The frequency at the maximum amplitude was some 2% higher than the natural shedding frequency appropriate to the velocity at which the maximum occurred. No instance was found in which the frequency was reduced below the natural shedding frequency. This finding is in marked contrast to results by Parker and Wood. A theory is given which enables the amplitude of the acoustic mode to be predicted successfully, working from a knowledge of the pressure field well below resonance where the fluid is nearly effectively incompressible, and the measured damping factor for the acoustic mode. The acoustic mode is not driven directly by the pressure fluctuations within the wake. Associated with the eddy shedding when the fluid is effectively incompressible are low amplitude pressure fluctuations which are distributed over a large area, and it is these which excite the acoustic mode, the excitation coming mainly from a region upstream of the trailing edge.","container-title":"Journal of Sound and Vibration","DOI":"10.1016/0022-460X(71)90707-3","ISSN":"0022-460X","issue":"3","journalAbbreviation":"Journal of Sound and Vibration","page":"353-369","title":"The excitation of acoustic resonances by vortex shedding","volume":"18","author":[{"family":"Cumpsty","given":"N.A."},{"family":"Whitehead","given":"D.S."}],"issued":{"date-parts":[["1971",10,8]]}}}],"schema":"https://github.com/citation-style-language/schema/raw/master/csl-citation.json"} </w:instrText>
      </w:r>
      <w:r w:rsidR="006D4745">
        <w:fldChar w:fldCharType="separate"/>
      </w:r>
      <w:r w:rsidR="001E520B" w:rsidRPr="001E520B">
        <w:t>[11]</w:t>
      </w:r>
      <w:r w:rsidR="006D4745">
        <w:fldChar w:fldCharType="end"/>
      </w:r>
      <w:r w:rsidR="007166C5">
        <w:t xml:space="preserve">, </w:t>
      </w:r>
      <w:r w:rsidR="006D4745">
        <w:fldChar w:fldCharType="begin"/>
      </w:r>
      <w:r w:rsidR="006D4745">
        <w:instrText xml:space="preserve"> ADDIN ZOTERO_ITEM CSL_CITATION {"citationID":"ytW8Zv7P","properties":{"formattedCitation":"[6]","plainCitation":"[6]","noteIndex":0},"citationItems":[{"id":56,"uris":["http://zotero.org/users/5649375/items/BSE5VCQS"],"uri":["http://zotero.org/users/5649375/items/BSE5VCQS"],"itemData":{"id":56,"type":"article-journal","abstract":"Measurements are presented of a resonant acoustic phenomenon occurring in a low-speed multistage compressor. The results show that this phenomenon shares many characteristics with acoustic resonance as measured in high-speed compressors. These similarities include a rotating pressure field, several acoustic frequencies corresponding to different circumferential modes, step changes in frequency as the flow rate is increased, and acoustic frequencies that are independent of flow coefficient, shaft speed, and the axial length of the compression system. The paper includes measurements of the helical structure of the rotating pressure field and of the variation in amplitude of the acoustic signal over a stator exit plane.","container-title":"Journal of Turbomachinery","DOI":"10.1115/1.2841232","ISSN":"0889-504X","issue":"1","journalAbbreviation":"Journal of Turbomachinery","page":"36-43","title":"A Study of Acoustic Resonance in a Low-Speed Multistage Compressor","volume":"121","author":[{"family":"Camp","given":"T. R."}],"issued":{"date-parts":[["1999",1,1]]}}}],"schema":"https://github.com/citation-style-language/schema/raw/master/csl-citation.json"} </w:instrText>
      </w:r>
      <w:r w:rsidR="006D4745">
        <w:fldChar w:fldCharType="separate"/>
      </w:r>
      <w:r w:rsidR="006D4745" w:rsidRPr="006D4745">
        <w:t>[6]</w:t>
      </w:r>
      <w:r w:rsidR="006D4745">
        <w:fldChar w:fldCharType="end"/>
      </w:r>
      <w:r w:rsidR="007166C5">
        <w:t xml:space="preserve">, </w:t>
      </w:r>
      <w:r w:rsidR="006D4745">
        <w:fldChar w:fldCharType="begin"/>
      </w:r>
      <w:r w:rsidR="006D4745">
        <w:instrText xml:space="preserve"> ADDIN ZOTERO_ITEM CSL_CITATION {"citationID":"gS7nFFCg","properties":{"formattedCitation":"[7]","plainCitation":"[7]","noteIndex":0},"citationItems":[{"id":57,"uris":["http://zotero.org/users/5649375/items/GSHI9QRH"],"uri":["http://zotero.org/users/5649375/items/GSHI9QRH"],"itemData":{"id":57,"type":"article-journal","abstract":"A survey is made of enclosed flow systems in which acoustic and/or mechanical oscillations can be excited by vortex shedding from bodies immersed in the flow which becomes ?locked? to an acoustic resonance.","container-title":"Proceedings of the Institution of Mechanical Engineers, Part C: Mechanical Engineering Science","DOI":"10.1243/PIME_PROC_1989_203_081_02","ISSN":"0263-7154","issue":"1","journalAbbreviation":"Proceedings of the Institution of Mechanical Engineers, Part C: Mechanical Engineering Science","note":"publisher: SAGE Publications","page":"9-19","title":"The Excitation and Consequences of Acoustic Resonances in Enclosed Fluid Flow Around Solid Bodies","volume":"203","author":[{"family":"Parker","given":"R"},{"family":"Stoneman","given":"S A T"}],"issued":{"date-parts":[["1989",1,1]]}}}],"schema":"https://github.com/citation-style-language/schema/raw/master/csl-citation.json"} </w:instrText>
      </w:r>
      <w:r w:rsidR="006D4745">
        <w:fldChar w:fldCharType="separate"/>
      </w:r>
      <w:r w:rsidR="006D4745" w:rsidRPr="006D4745">
        <w:t>[7]</w:t>
      </w:r>
      <w:r w:rsidR="006D4745">
        <w:fldChar w:fldCharType="end"/>
      </w:r>
      <w:r w:rsidR="006D4745">
        <w:t>)</w:t>
      </w:r>
      <w:r w:rsidR="00AB10D1">
        <w:t xml:space="preserve">, since the frequency of a resonating mode is fixed for specific wave numbers by the acoustic propagation conditions and the duct geometry. Trapped acoustic duct modes can reach amplitudes of the order of 15-20 </w:t>
      </w:r>
      <w:proofErr w:type="spellStart"/>
      <w:r w:rsidR="00AB10D1">
        <w:t>kPa</w:t>
      </w:r>
      <w:proofErr w:type="spellEnd"/>
      <w:r w:rsidR="00AB10D1">
        <w:t xml:space="preserve"> in axial compressors and can hence be a very effective feedback mechanism for aerodynamic phenomena and structural vibrations</w:t>
      </w:r>
      <w:r w:rsidR="007166C5">
        <w:t xml:space="preserve"> </w:t>
      </w:r>
      <w:r w:rsidR="006D4745">
        <w:fldChar w:fldCharType="begin"/>
      </w:r>
      <w:r w:rsidR="003B431C">
        <w:instrText xml:space="preserve"> ADDIN ZOTERO_ITEM CSL_CITATION {"citationID":"7XsrHJmv","properties":{"formattedCitation":"[15]","plainCitation":"[15]","noteIndex":0},"citationItems":[{"id":62,"uris":["http://zotero.org/users/5649375/items/5B6BAG82"],"uri":["http://zotero.org/users/5649375/items/5B6BAG82"],"itemData":{"id":62,"type":"article-journal","abstract":"Nonharmonic acoustic resonance was detected in the static pressure and sound signals in a four-stage high-speed axial compressor when the compressor was operating close to the surge limit. Based on prior research reported in the literature and measurements of the resonance frequency, Mach number of the mean flow, and the axial and circumferential phase shifts of the pressure signal during resonance, it is shown that the acoustic resonance is an axial standing wave of a spinning acoustic mode with three periods around the circumference of the compressor. This phenomenon occurs only if the aerodynamic load in the compressor is high, because the mode needs a high circumferential Mach number for resonance conditions. Mathematics of existing analyses of acoustic resonances in turbomachinery complex and have therefore rarely resulted in published examples of good agreement with real engine data. The present paper provides suitable, physically based simplifications of the existing mathematical models which are applicable for modes with circumferential wavelengths of more than two blade pitches and resonance frequencies considerably higher than the rotor speed.","container-title":"Journal of Turbomachinery","DOI":"10.1115/1.2775487","ISSN":"0889-504X","issue":"031003","journalAbbreviation":"Journal of Turbomachinery","title":"Causes of Acoustic Resonance in a High-Speed Axial Compressor","URL":"https://doi.org/10.1115/1.2775487","volume":"130","author":[{"family":"Hellmich","given":"Bernd"},{"family":"Seume","given":"Joerg R."}],"accessed":{"date-parts":[["2020",2,6]]},"issued":{"date-parts":[["2008",5,2]]}}}],"schema":"https://github.com/citation-style-language/schema/raw/master/csl-citation.json"} </w:instrText>
      </w:r>
      <w:r w:rsidR="006D4745">
        <w:fldChar w:fldCharType="separate"/>
      </w:r>
      <w:r w:rsidR="003B431C" w:rsidRPr="003B431C">
        <w:t>[15]</w:t>
      </w:r>
      <w:r w:rsidR="006D4745">
        <w:fldChar w:fldCharType="end"/>
      </w:r>
      <w:r w:rsidR="006D4745">
        <w:t xml:space="preserve">, </w:t>
      </w:r>
      <w:r w:rsidR="006D4745">
        <w:fldChar w:fldCharType="begin"/>
      </w:r>
      <w:r w:rsidR="003B431C">
        <w:instrText xml:space="preserve"> ADDIN ZOTERO_ITEM CSL_CITATION {"citationID":"67t4nDhz","properties":{"formattedCitation":"[16]","plainCitation":"[16]","noteIndex":0},"citationItems":[{"id":61,"uris":["http://zotero.org/users/5649375/items/CSYXVVK8"],"uri":["http://zotero.org/users/5649375/items/CSYXVVK8"],"itemData":{"id":61,"type":"article-journal","abstract":"Non-engine order rotor blade vibration is an aeroelastic phenomenon of major interest for compressor designers resulting from excitation of rotor blade modes through aerodynamic instabilities. Indicators for a comparable type of instability, caused by propagating acoustic modes, have been observed in an experimental multistage high-speed compressor by Safran Helicopter Engines. It is intended to understand the cause of these instabilities by combining experimental data and numerical simulations. Unsteady pressure measurements were carried out by case-mounted and stator-mounted transducers. Rotor tip-timing and magnet-coil sensor systems were installed to measure the blade vibrations. Experimental results show non-engine order signatures in the unsteady pressure signal coherent to the shifted frequency of blade vibrations. In the present paper, the waveform of these oscillations is analyzed in detail, showing a dominant propagating acoustic mode interacting with vibrations of rotor 2. The root cause for the non-synchronous oscillations is identified as an acoustic mode that is cutoff downstream of rotor 3. During the test, the mode changes its frequency and circumferential order, affecting the amplitude of associated blade vibrations.","container-title":"Journal of Turbomachinery","DOI":"10.1115/1.4044675","ISSN":"0889-504X","issue":"101013","journalAbbreviation":"Journal of Turbomachinery","title":"Non-Synchronous Aeroacoustic Interaction in an Axial Multi-Stage Compressor","URL":"https://doi.org/10.1115/1.4044675","volume":"141","author":[{"family":"Fiquet","given":"Anne-Lise"},{"family":"Brandstetter","given":"Christoph"},{"family":"Aubert","given":"Stéphane"},{"family":"Philit","given":"Mickael"}],"accessed":{"date-parts":[["2020",2,6]]},"issued":{"date-parts":[["2019",10,9]]}}}],"schema":"https://github.com/citation-style-language/schema/raw/master/csl-citation.json"} </w:instrText>
      </w:r>
      <w:r w:rsidR="006D4745">
        <w:fldChar w:fldCharType="separate"/>
      </w:r>
      <w:r w:rsidR="003B431C" w:rsidRPr="003B431C">
        <w:t>[16]</w:t>
      </w:r>
      <w:r w:rsidR="006D4745">
        <w:fldChar w:fldCharType="end"/>
      </w:r>
      <w:r w:rsidR="00AB10D1">
        <w:t>.</w:t>
      </w:r>
      <w:r w:rsidR="00DE6C2D" w:rsidRPr="00DE6C2D">
        <w:rPr>
          <w:noProof/>
          <w:lang w:val="en-GB" w:eastAsia="fr-FR"/>
        </w:rPr>
        <w:t xml:space="preserve"> </w:t>
      </w:r>
    </w:p>
    <w:p w14:paraId="3C42E3CF" w14:textId="4A3A7AD8" w:rsidR="00DE6C2D" w:rsidRDefault="00AB10D1" w:rsidP="00441D74">
      <w:pPr>
        <w:jc w:val="both"/>
        <w:rPr>
          <w:kern w:val="14"/>
          <w:szCs w:val="20"/>
        </w:rPr>
      </w:pPr>
      <w:r>
        <w:rPr>
          <w:kern w:val="14"/>
          <w:szCs w:val="20"/>
        </w:rPr>
        <w:t xml:space="preserve"> </w:t>
      </w:r>
    </w:p>
    <w:p w14:paraId="4087915A" w14:textId="476D216D" w:rsidR="00DE6C2D" w:rsidRDefault="00DE6C2D" w:rsidP="00DE6C2D">
      <w:pPr>
        <w:jc w:val="both"/>
        <w:rPr>
          <w:kern w:val="14"/>
          <w:szCs w:val="20"/>
        </w:rPr>
      </w:pPr>
    </w:p>
    <w:p w14:paraId="3422BC27" w14:textId="77777777" w:rsidR="00E35E6C" w:rsidRDefault="00E35E6C">
      <w:pPr>
        <w:rPr>
          <w:b/>
          <w:caps/>
          <w:w w:val="90"/>
          <w:kern w:val="14"/>
          <w:szCs w:val="20"/>
        </w:rPr>
      </w:pPr>
      <w:r>
        <w:rPr>
          <w:w w:val="90"/>
        </w:rPr>
        <w:br w:type="page"/>
      </w:r>
    </w:p>
    <w:p w14:paraId="67FEB827" w14:textId="15C4A60B" w:rsidR="007E08FB" w:rsidRPr="00845EE6" w:rsidRDefault="00845EE6" w:rsidP="007E08FB">
      <w:pPr>
        <w:pStyle w:val="AbstractClauseTitle"/>
        <w:rPr>
          <w:w w:val="90"/>
        </w:rPr>
      </w:pPr>
      <w:r w:rsidRPr="00845EE6">
        <w:rPr>
          <w:w w:val="90"/>
        </w:rPr>
        <w:lastRenderedPageBreak/>
        <w:t>Analysis of transient measurement</w:t>
      </w:r>
    </w:p>
    <w:p w14:paraId="4192D3D2" w14:textId="1EF5E69D" w:rsidR="009A0232" w:rsidRDefault="00DE6C2D" w:rsidP="00DE17A7">
      <w:pPr>
        <w:pStyle w:val="Formatvorlage1"/>
      </w:pPr>
      <w:r>
        <w:t xml:space="preserve">The most common method to analyze transient or periodic phenomena in turbomachines is to perform a Fourier transformation. As non-synchronous effects are typically not strictly periodic, </w:t>
      </w:r>
      <w:r w:rsidR="0042660C">
        <w:t xml:space="preserve">the selection of processing parameters is </w:t>
      </w:r>
      <w:r>
        <w:t xml:space="preserve">of great importance. A typical approach for transient investigations is to perform a </w:t>
      </w:r>
      <w:r w:rsidR="007166C5">
        <w:t>sliding window Fourier</w:t>
      </w:r>
      <w:r w:rsidR="00394413">
        <w:t xml:space="preserve"> transformation (SWFT).</w:t>
      </w:r>
      <w:r w:rsidR="007166C5">
        <w:t xml:space="preserve"> </w:t>
      </w:r>
      <w:r w:rsidR="00592658">
        <w:t>Without going into</w:t>
      </w:r>
      <w:r w:rsidR="00BB44BD">
        <w:t xml:space="preserve"> spectral density estimations and</w:t>
      </w:r>
      <w:r w:rsidR="00592658">
        <w:t xml:space="preserve"> well understood problems concerning signal acquisition (resolution, transfer function, aliasing, noise, etc.) and methods to reduce transformation artefacts like spectral leakage (application of window functions) the influence of three particular parameters will be discussed in the following as they have an immense effect on the interpretation:</w:t>
      </w:r>
    </w:p>
    <w:p w14:paraId="37C2E0F2" w14:textId="750A7C34" w:rsidR="00592658" w:rsidRDefault="00592658" w:rsidP="00592658">
      <w:pPr>
        <w:pStyle w:val="Textkrper2"/>
        <w:numPr>
          <w:ilvl w:val="0"/>
          <w:numId w:val="1"/>
        </w:numPr>
      </w:pPr>
      <w:r>
        <w:t xml:space="preserve">Subtraction of </w:t>
      </w:r>
      <w:r w:rsidR="007166C5">
        <w:t>e</w:t>
      </w:r>
      <w:r>
        <w:t xml:space="preserve">nsemble </w:t>
      </w:r>
      <w:r w:rsidR="007166C5">
        <w:t>a</w:t>
      </w:r>
      <w:r>
        <w:t>verage</w:t>
      </w:r>
    </w:p>
    <w:p w14:paraId="11FFFF2A" w14:textId="77777777" w:rsidR="00592658" w:rsidRDefault="00592658" w:rsidP="00592658">
      <w:pPr>
        <w:pStyle w:val="Textkrper2"/>
        <w:numPr>
          <w:ilvl w:val="0"/>
          <w:numId w:val="1"/>
        </w:numPr>
      </w:pPr>
      <w:r>
        <w:t>Window length / spectral averaging</w:t>
      </w:r>
    </w:p>
    <w:p w14:paraId="0E7E03C4" w14:textId="09D68663" w:rsidR="00DE6C2D" w:rsidRDefault="00592658" w:rsidP="00592658">
      <w:pPr>
        <w:pStyle w:val="Textkrper2"/>
        <w:numPr>
          <w:ilvl w:val="0"/>
          <w:numId w:val="1"/>
        </w:numPr>
      </w:pPr>
      <w:r>
        <w:t xml:space="preserve">Sensor position </w:t>
      </w:r>
    </w:p>
    <w:p w14:paraId="6193F08D" w14:textId="77777777" w:rsidR="009A0232" w:rsidRDefault="00592658" w:rsidP="00DE17A7">
      <w:pPr>
        <w:pStyle w:val="Formatvorlage1"/>
      </w:pPr>
      <w:r>
        <w:t xml:space="preserve">The first method that has proven effective to isolate non-synchronous phenomena is the subtraction of a sliding average from the temporal signal before performing a spectral analysis. </w:t>
      </w:r>
      <w:r w:rsidR="00994D73">
        <w:t>By using a simultaneously recorded signal of the shaft position (trigger), an ensemble average of several revolutions is calculated and afterwards subtracted from each revolution</w:t>
      </w:r>
      <w:r w:rsidR="007166C5">
        <w:t xml:space="preserve"> </w:t>
      </w:r>
      <w:r w:rsidR="004D2769">
        <w:fldChar w:fldCharType="begin"/>
      </w:r>
      <w:r w:rsidR="004D2769">
        <w:instrText xml:space="preserve"> ADDIN ZOTERO_ITEM CSL_CITATION {"citationID":"zFKvEben","properties":{"formattedCitation":"[17]","plainCitation":"[17]","noteIndex":0},"citationItems":[{"id":6,"uris":["http://zotero.org/users/5649375/items/JFU4MUFU"],"uri":["http://zotero.org/users/5649375/items/JFU4MUFU"],"itemData":{"id":6,"type":"article-journal","abstract":"This paper describes observed modal oscillations arising from a feedback mechanism between an acoustic resonance in the exit flow channel and aerodynamic and aeroelastic disturbances in a transonic fan stage. During tests, the fan suffered from rotating stall and surge which were preceded by low frequency pressure fluctuations. Through a range of aerodynamic and aeromechanical instrumentations, it was possible to determine a clear chain of cause and effect, whereby geometrical asymmetries trigger local instabilities and modal oscillations through an interaction with the system acoustics. To the authors knowledge, this is the first time that modal oscillations occurring before stall are attributed to multiphysical interactions, showing that acoustic characteristics of the system can influence the aerodynamic as well as the aeromechanical stability of fans. This bears implications for the stability assessment of fans and compressors because first, the stability margin may be affected by standing waves generated in bypass ducts or combustion chambers, and second, geometrical variations of the rotor blades which are believed to be beneficial for aeromechanical stability may lead to complex coupling phenomena.","container-title":"Journal of Turbomachinery","DOI":"10.1115/1.4042310","ISSN":"0889-504X","issue":"3","journalAbbreviation":"Journal of Turbomachinery","page":"031004-031004-11","title":"Compressible Modal Instability Onset in an Aerodynamically Mistuned Transonic Fan","volume":"141","author":[{"family":"Brandstetter","given":"C."},{"family":"Paoletti","given":"B."},{"family":"Ottavy","given":"X."}],"issued":{"date-parts":[["2019",1,16]]}}}],"schema":"https://github.com/citation-style-language/schema/raw/master/csl-citation.json"} </w:instrText>
      </w:r>
      <w:r w:rsidR="004D2769">
        <w:fldChar w:fldCharType="separate"/>
      </w:r>
      <w:r w:rsidR="004D2769" w:rsidRPr="004D2769">
        <w:t>[17]</w:t>
      </w:r>
      <w:r w:rsidR="004D2769">
        <w:fldChar w:fldCharType="end"/>
      </w:r>
      <w:r w:rsidR="00994D73">
        <w:t xml:space="preserve">. </w:t>
      </w:r>
    </w:p>
    <w:p w14:paraId="626B16BF" w14:textId="03802C44" w:rsidR="009A0232" w:rsidRDefault="00994D73" w:rsidP="00677455">
      <w:pPr>
        <w:pStyle w:val="Textkrper2"/>
      </w:pPr>
      <w:r>
        <w:t xml:space="preserve">If the shaft speed varies during the measurement, interpolation may be necessary. As a result, all phenomena that occur periodically with the rotor revolution are removed, including steady non-axisymmetric disturbances and rotor-stator interactions, which all occur at integer engine orders. </w:t>
      </w:r>
    </w:p>
    <w:p w14:paraId="3CD986DF" w14:textId="5A9CC9EF" w:rsidR="00592658" w:rsidRDefault="00677455" w:rsidP="009A0232">
      <w:pPr>
        <w:pStyle w:val="Formatvorlage1"/>
      </w:pPr>
      <w:r>
        <w:t xml:space="preserve">The method varies fundamentally from a </w:t>
      </w:r>
      <w:proofErr w:type="spellStart"/>
      <w:r>
        <w:t>bandstop</w:t>
      </w:r>
      <w:proofErr w:type="spellEnd"/>
      <w:r>
        <w:t xml:space="preserve"> filter at integer engine orders, since it only removes signals that appear in subsequent revolutions but not those of a specific frequency that only last for a short duration.</w:t>
      </w:r>
      <w:r w:rsidRPr="00677455">
        <w:t xml:space="preserve"> </w:t>
      </w:r>
      <w:r w:rsidR="007166C5">
        <w:t xml:space="preserve">This point is important, because </w:t>
      </w:r>
      <w:r>
        <w:t xml:space="preserve">non-synchronous peaks within a spectrum </w:t>
      </w:r>
      <w:r w:rsidR="00394413">
        <w:t>may</w:t>
      </w:r>
      <w:r>
        <w:t xml:space="preserve"> be close to integer </w:t>
      </w:r>
      <w:r w:rsidR="001E520B">
        <w:t>e</w:t>
      </w:r>
      <w:r>
        <w:t>ngine orders</w:t>
      </w:r>
      <w:r w:rsidR="00D901FB">
        <w:t>, which</w:t>
      </w:r>
      <w:r>
        <w:t xml:space="preserve"> </w:t>
      </w:r>
      <w:r w:rsidR="001E520B">
        <w:t>can</w:t>
      </w:r>
      <w:r>
        <w:t xml:space="preserve"> lead to merging of two completely different effects in the spectrum of an individual sensor. </w:t>
      </w:r>
    </w:p>
    <w:p w14:paraId="6EA44327" w14:textId="12ED8EA8" w:rsidR="00677455" w:rsidRDefault="00D901FB" w:rsidP="009A0232">
      <w:pPr>
        <w:pStyle w:val="Formatvorlage1"/>
      </w:pPr>
      <w:r>
        <w:t>This is illustrated a</w:t>
      </w:r>
      <w:r w:rsidR="00677455">
        <w:t>t the example of a measurement at a part-</w:t>
      </w:r>
      <w:proofErr w:type="spellStart"/>
      <w:r w:rsidR="00677455">
        <w:t>speedline</w:t>
      </w:r>
      <w:proofErr w:type="spellEnd"/>
      <w:r w:rsidR="00677455">
        <w:t xml:space="preserve"> of a modern composite material fan at a sta</w:t>
      </w:r>
      <w:r w:rsidR="006449E4">
        <w:t xml:space="preserve">ble operating point near stall </w:t>
      </w:r>
      <w:r w:rsidR="006449E4">
        <w:fldChar w:fldCharType="begin"/>
      </w:r>
      <w:r w:rsidR="006202B8">
        <w:instrText xml:space="preserve"> ADDIN ZOTERO_ITEM CSL_CITATION {"citationID":"fZk5gVnw","properties":{"formattedCitation":"[18]","plainCitation":"[18]","noteIndex":0},"citationItems":[{"id":68,"uris":["http://zotero.org/users/5649375/items/WYN4N6VW"],"uri":["http://zotero.org/users/5649375/items/WYN4N6VW"],"itemData":{"id":68,"type":"paper-conference","container-title":"ASME Turbo Expo 2020","DOI":"10.1115/GT2020-14915","title":"Aerodynamic investigation of a composite low-speed fan for UHBR application","URL":"http://dx.doi.org/10.1115/GT2020-14915","author":[{"family":"Rodrigues","given":"M."},{"family":"Soulat","given":"L."},{"family":"Baoletti","given":"B."},{"family":"Ottavy","given":"X."},{"family":"Brandstetter","given":"C."}],"issued":{"date-parts":[["2020"]]}}}],"schema":"https://github.com/citation-style-language/schema/raw/master/csl-citation.json"} </w:instrText>
      </w:r>
      <w:r w:rsidR="006449E4">
        <w:fldChar w:fldCharType="separate"/>
      </w:r>
      <w:r w:rsidR="006449E4" w:rsidRPr="006449E4">
        <w:t>[18]</w:t>
      </w:r>
      <w:r w:rsidR="006449E4">
        <w:fldChar w:fldCharType="end"/>
      </w:r>
      <w:r w:rsidR="00677455">
        <w:t xml:space="preserve"> </w:t>
      </w:r>
      <w:r>
        <w:t>.</w:t>
      </w:r>
    </w:p>
    <w:p w14:paraId="4008F661" w14:textId="6A281D8F" w:rsidR="00677455" w:rsidRDefault="004D2769" w:rsidP="009A0232">
      <w:pPr>
        <w:pStyle w:val="Formatvorlage1"/>
      </w:pPr>
      <w:r>
        <w:fldChar w:fldCharType="begin"/>
      </w:r>
      <w:r>
        <w:instrText xml:space="preserve"> REF _Ref41992676 \h </w:instrText>
      </w:r>
      <w:r w:rsidR="009A0232">
        <w:instrText xml:space="preserve"> \* MERGEFORMAT </w:instrText>
      </w:r>
      <w:r>
        <w:fldChar w:fldCharType="separate"/>
      </w:r>
      <w:proofErr w:type="gramStart"/>
      <w:r w:rsidR="0096743E">
        <w:t>Fig.</w:t>
      </w:r>
      <w:proofErr w:type="gramEnd"/>
      <w:r w:rsidR="0096743E">
        <w:t xml:space="preserve">  </w:t>
      </w:r>
      <w:r w:rsidR="0096743E">
        <w:rPr>
          <w:noProof/>
        </w:rPr>
        <w:t>3</w:t>
      </w:r>
      <w:r>
        <w:fldChar w:fldCharType="end"/>
      </w:r>
      <w:r>
        <w:t xml:space="preserve"> </w:t>
      </w:r>
      <w:r w:rsidR="00677455">
        <w:t xml:space="preserve">a) shows averaged spectra of </w:t>
      </w:r>
      <w:r w:rsidR="00394413">
        <w:t xml:space="preserve">a </w:t>
      </w:r>
      <w:r w:rsidR="00677455">
        <w:t xml:space="preserve">continuous measurement during 10s of a sensor near the leading edge for a </w:t>
      </w:r>
      <w:r w:rsidR="00394413">
        <w:t xml:space="preserve">SWFT </w:t>
      </w:r>
      <w:r w:rsidR="00677455">
        <w:t>window length of 25 revolutions (frequency resolution 0.02 EO)</w:t>
      </w:r>
      <w:r w:rsidR="00CC3596">
        <w:t xml:space="preserve"> with and without subtraction of a sliding ensemble average of 25 revolutions</w:t>
      </w:r>
      <w:r w:rsidR="00677455">
        <w:t xml:space="preserve">. A </w:t>
      </w:r>
      <w:r w:rsidR="00394413">
        <w:t>H</w:t>
      </w:r>
      <w:r w:rsidR="00677455">
        <w:t>amming function was applied to each individual window.</w:t>
      </w:r>
      <w:r w:rsidR="00CC3596">
        <w:t xml:space="preserve"> Clearly, synchronous peaks are effectively </w:t>
      </w:r>
      <w:r w:rsidR="00F20903">
        <w:t>eliminated (</w:t>
      </w:r>
      <w:r w:rsidR="00CC3596">
        <w:t>EO 2-5</w:t>
      </w:r>
      <w:proofErr w:type="gramStart"/>
      <w:r w:rsidR="00CC3596">
        <w:t>,8,11</w:t>
      </w:r>
      <w:proofErr w:type="gramEnd"/>
      <w:r w:rsidR="00CC3596">
        <w:t>)</w:t>
      </w:r>
      <w:r w:rsidR="001E520B">
        <w:t xml:space="preserve"> and</w:t>
      </w:r>
      <w:r w:rsidR="00CC3596">
        <w:t xml:space="preserve"> particularly the blade passing frequency at EO16. The non-synchronous content of the signal remains unaffected.</w:t>
      </w:r>
    </w:p>
    <w:p w14:paraId="12242935" w14:textId="77777777" w:rsidR="00677455" w:rsidRDefault="00677455" w:rsidP="009A0232">
      <w:pPr>
        <w:pStyle w:val="Formatvorlage1"/>
      </w:pPr>
    </w:p>
    <w:p w14:paraId="549D4C05" w14:textId="63424ECF" w:rsidR="002A3797" w:rsidRDefault="007503B9" w:rsidP="009A0232">
      <w:pPr>
        <w:pStyle w:val="Formatvorlage1"/>
      </w:pPr>
      <w:r>
        <w:t xml:space="preserve">The chosen window length is of equal importance. </w:t>
      </w:r>
      <w:r w:rsidR="002A3797">
        <w:t xml:space="preserve"> </w:t>
      </w:r>
      <w:r w:rsidR="004D2769">
        <w:fldChar w:fldCharType="begin"/>
      </w:r>
      <w:r w:rsidR="004D2769">
        <w:instrText xml:space="preserve"> REF _Ref41992676 \h </w:instrText>
      </w:r>
      <w:r w:rsidR="009A0232">
        <w:instrText xml:space="preserve"> \* MERGEFORMAT </w:instrText>
      </w:r>
      <w:r w:rsidR="004D2769">
        <w:fldChar w:fldCharType="separate"/>
      </w:r>
      <w:proofErr w:type="gramStart"/>
      <w:r w:rsidR="0096743E">
        <w:t>Fig.</w:t>
      </w:r>
      <w:proofErr w:type="gramEnd"/>
      <w:r w:rsidR="0096743E">
        <w:t xml:space="preserve">  </w:t>
      </w:r>
      <w:r w:rsidR="0096743E">
        <w:rPr>
          <w:noProof/>
        </w:rPr>
        <w:t>3</w:t>
      </w:r>
      <w:r w:rsidR="004D2769">
        <w:fldChar w:fldCharType="end"/>
      </w:r>
      <w:r w:rsidR="004D2769">
        <w:t xml:space="preserve"> </w:t>
      </w:r>
      <w:r w:rsidR="002A3797">
        <w:t>b) represents the same measurement but with a window length of 250 revolutions.</w:t>
      </w:r>
    </w:p>
    <w:p w14:paraId="672ED46A" w14:textId="4D03FF7A" w:rsidR="009A0232" w:rsidRDefault="001D72EA" w:rsidP="004D2769">
      <w:pPr>
        <w:pStyle w:val="Textkrper2"/>
        <w:keepNext/>
      </w:pPr>
      <w:r>
        <w:t xml:space="preserve">Focusing on the broadband disturbance, amplitude and peak distinction are more prominent for the shorter window with reduced frequency revolution. </w:t>
      </w:r>
      <w:r w:rsidR="00F20903">
        <w:t>As can be seen in the plots</w:t>
      </w:r>
      <w:r w:rsidR="00CC3596">
        <w:t xml:space="preserve">, the amplitude of the synchronous signal with respect to the non-synchronous disturbance is much higher for the longer window length. This means that solely through a longer transformation window, the non-synchronous activity can be underestimated.  </w:t>
      </w:r>
    </w:p>
    <w:p w14:paraId="7C479627" w14:textId="3E6FC78D" w:rsidR="009A0232" w:rsidRDefault="00F20903" w:rsidP="004D2769">
      <w:pPr>
        <w:pStyle w:val="Textkrper2"/>
        <w:keepNext/>
      </w:pPr>
      <w:r>
        <w:rPr>
          <w:noProof/>
          <w:lang w:val="fr-FR" w:eastAsia="fr-FR"/>
        </w:rPr>
        <mc:AlternateContent>
          <mc:Choice Requires="wps">
            <w:drawing>
              <wp:anchor distT="0" distB="0" distL="114300" distR="114300" simplePos="0" relativeHeight="251659264" behindDoc="0" locked="0" layoutInCell="1" allowOverlap="1" wp14:anchorId="3DD4CC9E" wp14:editId="049739AA">
                <wp:simplePos x="0" y="0"/>
                <wp:positionH relativeFrom="column">
                  <wp:posOffset>-77470</wp:posOffset>
                </wp:positionH>
                <wp:positionV relativeFrom="paragraph">
                  <wp:posOffset>119380</wp:posOffset>
                </wp:positionV>
                <wp:extent cx="335280" cy="243840"/>
                <wp:effectExtent l="0" t="0" r="0" b="3810"/>
                <wp:wrapNone/>
                <wp:docPr id="5" name="Textfeld 5"/>
                <wp:cNvGraphicFramePr/>
                <a:graphic xmlns:a="http://schemas.openxmlformats.org/drawingml/2006/main">
                  <a:graphicData uri="http://schemas.microsoft.com/office/word/2010/wordprocessingShape">
                    <wps:wsp>
                      <wps:cNvSpPr txBox="1"/>
                      <wps:spPr>
                        <a:xfrm>
                          <a:off x="0" y="0"/>
                          <a:ext cx="335280" cy="2438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B6D1974" w14:textId="2CDA1E1A" w:rsidR="000468F1" w:rsidRPr="00F20903" w:rsidRDefault="000468F1">
                            <w:pPr>
                              <w:rPr>
                                <w:lang w:val="de-DE"/>
                              </w:rPr>
                            </w:pPr>
                            <w:r>
                              <w:rPr>
                                <w:lang w:val="de-DE"/>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feld 5" o:spid="_x0000_s1026" type="#_x0000_t202" style="position:absolute;left:0;text-align:left;margin-left:-6.1pt;margin-top:9.4pt;width:26.4pt;height:19.2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" filled="f" stroked="f" strokeweight=".5pt">
                <v:textbox>
                  <w:txbxContent>
                    <w:p w14:paraId="2B6D1974" w14:textId="2CDA1E1A" w:rsidR="000468F1" w:rsidRPr="00F20903" w:rsidRDefault="000468F1">
                      <w:pPr>
                        <w:rPr>
                          <w:lang w:val="de-DE"/>
                        </w:rPr>
                      </w:pPr>
                      <w:r>
                        <w:rPr>
                          <w:lang w:val="de-DE"/>
                        </w:rPr>
                        <w:t>a)</w:t>
                      </w:r>
                    </w:p>
                  </w:txbxContent>
                </v:textbox>
              </v:shape>
            </w:pict>
          </mc:Fallback>
        </mc:AlternateContent>
      </w:r>
    </w:p>
    <w:p w14:paraId="781C3255" w14:textId="03FBC9E8" w:rsidR="004D2769" w:rsidRDefault="00F20903" w:rsidP="009A0232">
      <w:pPr>
        <w:pStyle w:val="Textkrper2"/>
        <w:keepNext/>
        <w:ind w:firstLine="0"/>
      </w:pPr>
      <w:r>
        <w:rPr>
          <w:noProof/>
          <w:lang w:val="fr-FR" w:eastAsia="fr-FR"/>
        </w:rPr>
        <mc:AlternateContent>
          <mc:Choice Requires="wps">
            <w:drawing>
              <wp:anchor distT="0" distB="0" distL="114300" distR="114300" simplePos="0" relativeHeight="251661312" behindDoc="0" locked="0" layoutInCell="1" allowOverlap="1" wp14:anchorId="6F0D4A1C" wp14:editId="040251CF">
                <wp:simplePos x="0" y="0"/>
                <wp:positionH relativeFrom="column">
                  <wp:posOffset>-77470</wp:posOffset>
                </wp:positionH>
                <wp:positionV relativeFrom="paragraph">
                  <wp:posOffset>1306830</wp:posOffset>
                </wp:positionV>
                <wp:extent cx="335280" cy="268225"/>
                <wp:effectExtent l="0" t="0" r="0" b="0"/>
                <wp:wrapNone/>
                <wp:docPr id="12" name="Textfeld 12"/>
                <wp:cNvGraphicFramePr/>
                <a:graphic xmlns:a="http://schemas.openxmlformats.org/drawingml/2006/main">
                  <a:graphicData uri="http://schemas.microsoft.com/office/word/2010/wordprocessingShape">
                    <wps:wsp>
                      <wps:cNvSpPr txBox="1"/>
                      <wps:spPr>
                        <a:xfrm>
                          <a:off x="0" y="0"/>
                          <a:ext cx="335280" cy="2682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0F47584" w14:textId="3396D167" w:rsidR="000468F1" w:rsidRPr="00F20903" w:rsidRDefault="000468F1" w:rsidP="00F20903">
                            <w:pPr>
                              <w:rPr>
                                <w:lang w:val="de-DE"/>
                              </w:rPr>
                            </w:pPr>
                            <w:r>
                              <w:rPr>
                                <w:lang w:val="de-DE"/>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12" o:spid="_x0000_s1027" type="#_x0000_t202" style="position:absolute;left:0;text-align:left;margin-left:-6.1pt;margin-top:102.9pt;width:26.4pt;height:21.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" filled="f" stroked="f" strokeweight=".5pt">
                <v:textbox>
                  <w:txbxContent>
                    <w:p w14:paraId="20F47584" w14:textId="3396D167" w:rsidR="000468F1" w:rsidRPr="00F20903" w:rsidRDefault="000468F1" w:rsidP="00F20903">
                      <w:pPr>
                        <w:rPr>
                          <w:lang w:val="de-DE"/>
                        </w:rPr>
                      </w:pPr>
                      <w:r>
                        <w:rPr>
                          <w:lang w:val="de-DE"/>
                        </w:rPr>
                        <w:t>b)</w:t>
                      </w:r>
                    </w:p>
                  </w:txbxContent>
                </v:textbox>
              </v:shape>
            </w:pict>
          </mc:Fallback>
        </mc:AlternateContent>
      </w:r>
      <w:r w:rsidR="00551805">
        <w:rPr>
          <w:noProof/>
          <w:lang w:val="fr-FR" w:eastAsia="fr-FR"/>
        </w:rPr>
        <w:drawing>
          <wp:inline distT="0" distB="0" distL="0" distR="0" wp14:anchorId="66EA8ACB" wp14:editId="633E2700">
            <wp:extent cx="2736219" cy="2736219"/>
            <wp:effectExtent l="0" t="0" r="6985" b="6985"/>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2735486" cy="2735486"/>
                    </a:xfrm>
                    <a:prstGeom prst="rect">
                      <a:avLst/>
                    </a:prstGeom>
                  </pic:spPr>
                </pic:pic>
              </a:graphicData>
            </a:graphic>
          </wp:inline>
        </w:drawing>
      </w:r>
    </w:p>
    <w:p w14:paraId="61497A07" w14:textId="5FDC53E4" w:rsidR="000B1AA5" w:rsidRPr="00647399" w:rsidRDefault="004D2769" w:rsidP="004D2769">
      <w:pPr>
        <w:pStyle w:val="Beschriftung"/>
        <w:jc w:val="both"/>
      </w:pPr>
      <w:bookmarkStart w:id="3" w:name="_Ref41992676"/>
      <w:proofErr w:type="gramStart"/>
      <w:r>
        <w:t>Fig.</w:t>
      </w:r>
      <w:proofErr w:type="gramEnd"/>
      <w:r>
        <w:t xml:space="preserve">  </w:t>
      </w:r>
      <w:fldSimple w:instr=" SEQ Fig._ \* ARABIC ">
        <w:r w:rsidR="0096743E">
          <w:rPr>
            <w:noProof/>
          </w:rPr>
          <w:t>3</w:t>
        </w:r>
      </w:fldSimple>
      <w:bookmarkEnd w:id="3"/>
      <w:r>
        <w:t xml:space="preserve"> FREQUENCY SPECTRA OF FAN OPERATING NEAR STALL WITH AND WITHOUT SUBTRACTION OF ENSEMBLE AVERAGE; A) SWFT WINDOW 25 REV, B</w:t>
      </w:r>
      <w:proofErr w:type="gramStart"/>
      <w:r>
        <w:t>)  SWFT</w:t>
      </w:r>
      <w:proofErr w:type="gramEnd"/>
      <w:r>
        <w:t xml:space="preserve"> WINDOW 250REV</w:t>
      </w:r>
    </w:p>
    <w:p w14:paraId="2B905057" w14:textId="500379F8" w:rsidR="00F82596" w:rsidRDefault="008F33E7" w:rsidP="009A0232">
      <w:pPr>
        <w:pStyle w:val="Formatvorlage1"/>
      </w:pPr>
      <w:r>
        <w:t>To demonstrate the effect of axial sensor position</w:t>
      </w:r>
      <w:proofErr w:type="gramStart"/>
      <w:r>
        <w:t>,</w:t>
      </w:r>
      <w:r w:rsidR="001D72EA">
        <w:t xml:space="preserve"> ,</w:t>
      </w:r>
      <w:proofErr w:type="gramEnd"/>
      <w:r w:rsidR="005E3384">
        <w:t xml:space="preserve"> </w:t>
      </w:r>
      <w:r w:rsidR="004D2769">
        <w:fldChar w:fldCharType="begin"/>
      </w:r>
      <w:r w:rsidR="004D2769">
        <w:instrText xml:space="preserve"> REF _Ref41992777 \h </w:instrText>
      </w:r>
      <w:r w:rsidR="004D2769">
        <w:fldChar w:fldCharType="separate"/>
      </w:r>
      <w:r w:rsidR="0096743E">
        <w:t xml:space="preserve">Fig.  </w:t>
      </w:r>
      <w:proofErr w:type="gramStart"/>
      <w:r w:rsidR="0096743E">
        <w:rPr>
          <w:noProof/>
        </w:rPr>
        <w:t>4</w:t>
      </w:r>
      <w:r w:rsidR="004D2769">
        <w:fldChar w:fldCharType="end"/>
      </w:r>
      <w:r w:rsidR="004D2769">
        <w:t xml:space="preserve"> </w:t>
      </w:r>
      <w:r w:rsidR="005E3384">
        <w:t>presents the spectra for</w:t>
      </w:r>
      <w:r w:rsidR="001D72EA">
        <w:t xml:space="preserve"> different </w:t>
      </w:r>
      <w:r w:rsidR="00120859">
        <w:t>window sizes between 5 and 250 revolutions before averaging</w:t>
      </w:r>
      <w:r>
        <w:t xml:space="preserve"> for four locations.</w:t>
      </w:r>
      <w:proofErr w:type="gramEnd"/>
      <w:r w:rsidR="00F20903">
        <w:t xml:space="preserve"> </w:t>
      </w:r>
      <w:r>
        <w:t>P</w:t>
      </w:r>
      <w:r w:rsidR="000E56CA">
        <w:t xml:space="preserve">osition c) </w:t>
      </w:r>
      <w:r>
        <w:t xml:space="preserve">corresponds </w:t>
      </w:r>
      <w:r w:rsidR="000E56CA">
        <w:t xml:space="preserve">to the graph shown in </w:t>
      </w:r>
      <w:r w:rsidR="004D2769">
        <w:fldChar w:fldCharType="begin"/>
      </w:r>
      <w:r w:rsidR="004D2769">
        <w:instrText xml:space="preserve"> REF _Ref41992676 \h </w:instrText>
      </w:r>
      <w:r w:rsidR="009A0232">
        <w:instrText xml:space="preserve"> \* MERGEFORMAT </w:instrText>
      </w:r>
      <w:r w:rsidR="004D2769">
        <w:fldChar w:fldCharType="separate"/>
      </w:r>
      <w:r w:rsidR="0096743E">
        <w:t xml:space="preserve">Fig.  </w:t>
      </w:r>
      <w:proofErr w:type="gramStart"/>
      <w:r w:rsidR="0096743E">
        <w:rPr>
          <w:noProof/>
        </w:rPr>
        <w:t>3</w:t>
      </w:r>
      <w:r w:rsidR="004D2769">
        <w:fldChar w:fldCharType="end"/>
      </w:r>
      <w:r w:rsidR="004D2769">
        <w:t>a)</w:t>
      </w:r>
      <w:r w:rsidR="00120859">
        <w:t>.</w:t>
      </w:r>
      <w:proofErr w:type="gramEnd"/>
      <w:r w:rsidR="00120859">
        <w:t xml:space="preserve"> The disturbance is obviously </w:t>
      </w:r>
      <w:r>
        <w:t xml:space="preserve">highest </w:t>
      </w:r>
      <w:r w:rsidR="00120859">
        <w:t>near the leading edge of the fan. With rising window length, the average amplitude is reduced</w:t>
      </w:r>
      <w:r w:rsidR="00105076">
        <w:t>, indicating that the individual disturbances are not</w:t>
      </w:r>
      <w:r w:rsidR="00394413">
        <w:t xml:space="preserve"> strictly</w:t>
      </w:r>
      <w:r w:rsidR="00105076">
        <w:t xml:space="preserve"> </w:t>
      </w:r>
      <w:r w:rsidR="00956AAB">
        <w:t>periodic</w:t>
      </w:r>
      <w:r w:rsidR="00394413">
        <w:t xml:space="preserve"> but decay temporarily</w:t>
      </w:r>
      <w:r w:rsidR="00120859">
        <w:t>.</w:t>
      </w:r>
      <w:r w:rsidR="00956AAB">
        <w:t xml:space="preserve"> </w:t>
      </w:r>
    </w:p>
    <w:p w14:paraId="6B07EE74" w14:textId="13EF0D8D" w:rsidR="000E56CA" w:rsidRDefault="00031D7F" w:rsidP="009A0232">
      <w:pPr>
        <w:pStyle w:val="Formatvorlage1"/>
        <w:rPr>
          <w:noProof/>
          <w:lang w:val="en-GB" w:eastAsia="fr-FR"/>
        </w:rPr>
      </w:pPr>
      <w:r>
        <w:t>However this does not apply equally to all peaks within the disturba</w:t>
      </w:r>
      <w:r w:rsidR="000E56CA">
        <w:t>nce, for example the peak at EO8.46</w:t>
      </w:r>
      <w:r>
        <w:t xml:space="preserve"> is less affected upstream (position a) and has almost constant amplitude for a window length of 5 and 25 revolutions, indicating a stronger periodicity</w:t>
      </w:r>
      <w:r w:rsidR="00394413">
        <w:t xml:space="preserve"> or more stable disturbances</w:t>
      </w:r>
      <w:r>
        <w:t>.</w:t>
      </w:r>
      <w:r w:rsidR="00BC309E">
        <w:t xml:space="preserve"> Near the trailing edge (position d) this peak is much less dominant compared to upstream positions.</w:t>
      </w:r>
      <w:r w:rsidR="00551805" w:rsidRPr="00551805">
        <w:rPr>
          <w:noProof/>
          <w:lang w:val="en-GB" w:eastAsia="fr-FR"/>
        </w:rPr>
        <w:t xml:space="preserve"> </w:t>
      </w:r>
    </w:p>
    <w:p w14:paraId="1EDC622D" w14:textId="77777777" w:rsidR="009A0232" w:rsidRDefault="000E56CA" w:rsidP="009A0232">
      <w:pPr>
        <w:pStyle w:val="Formatvorlage1"/>
      </w:pPr>
      <w:r>
        <w:rPr>
          <w:noProof/>
          <w:lang w:val="en-GB" w:eastAsia="fr-FR"/>
        </w:rPr>
        <w:t>At position c) the peak at EO8.04 is only visible for the higher window length, wher</w:t>
      </w:r>
      <w:r w:rsidR="00394413">
        <w:rPr>
          <w:noProof/>
          <w:lang w:val="en-GB" w:eastAsia="fr-FR"/>
        </w:rPr>
        <w:t>e</w:t>
      </w:r>
      <w:r>
        <w:rPr>
          <w:noProof/>
          <w:lang w:val="en-GB" w:eastAsia="fr-FR"/>
        </w:rPr>
        <w:t xml:space="preserve">as it becomes the most dominant peak </w:t>
      </w:r>
      <w:r w:rsidR="007E1411">
        <w:rPr>
          <w:noProof/>
          <w:lang w:val="en-GB" w:eastAsia="fr-FR"/>
        </w:rPr>
        <w:t>at position b).</w:t>
      </w:r>
      <w:r w:rsidR="009A0232" w:rsidRPr="009A0232">
        <w:t xml:space="preserve"> </w:t>
      </w:r>
    </w:p>
    <w:p w14:paraId="67FEDE60" w14:textId="4CB2FE66" w:rsidR="009A0232" w:rsidRDefault="009A0232" w:rsidP="009A0232">
      <w:pPr>
        <w:pStyle w:val="Formatvorlage1"/>
      </w:pPr>
      <w:r>
        <w:lastRenderedPageBreak/>
        <w:t xml:space="preserve">At the trailing edge, the </w:t>
      </w:r>
      <w:r w:rsidR="008F33E7">
        <w:t xml:space="preserve">signature </w:t>
      </w:r>
      <w:r>
        <w:t xml:space="preserve">is still present </w:t>
      </w:r>
      <w:r w:rsidR="008F33E7">
        <w:t>but its amplitude is reduced to approximately 40%</w:t>
      </w:r>
      <w:r>
        <w:t>.</w:t>
      </w:r>
    </w:p>
    <w:p w14:paraId="4E006B45" w14:textId="16A06E06" w:rsidR="000E56CA" w:rsidRPr="009A0232" w:rsidRDefault="009A0232" w:rsidP="001454FA">
      <w:pPr>
        <w:pStyle w:val="Formatvorlage1"/>
        <w:rPr>
          <w:noProof/>
          <w:lang w:eastAsia="fr-FR"/>
        </w:rPr>
      </w:pPr>
      <w:r>
        <w:t>Approximately one axial chord upstream, the amplitude has reduced significantly compared to low-frequency fluctuations. Far upstream, the shape of the disturbance has altered; merely frequencies above engine order 7 are dominant.</w:t>
      </w:r>
    </w:p>
    <w:p w14:paraId="3706EE15" w14:textId="77777777" w:rsidR="004D2769" w:rsidRDefault="00F82596" w:rsidP="004D2769">
      <w:pPr>
        <w:pStyle w:val="Textkrper2"/>
        <w:keepNext/>
        <w:ind w:firstLine="0"/>
      </w:pPr>
      <w:r>
        <w:rPr>
          <w:noProof/>
          <w:lang w:val="fr-FR" w:eastAsia="fr-FR"/>
        </w:rPr>
        <w:drawing>
          <wp:inline distT="0" distB="0" distL="0" distR="0" wp14:anchorId="353541A8" wp14:editId="6F002A3E">
            <wp:extent cx="2637790" cy="4297393"/>
            <wp:effectExtent l="0" t="0" r="0" b="8255"/>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2637790" cy="4297393"/>
                    </a:xfrm>
                    <a:prstGeom prst="rect">
                      <a:avLst/>
                    </a:prstGeom>
                  </pic:spPr>
                </pic:pic>
              </a:graphicData>
            </a:graphic>
          </wp:inline>
        </w:drawing>
      </w:r>
    </w:p>
    <w:p w14:paraId="0D7F24E2" w14:textId="77DCA77E" w:rsidR="00120859" w:rsidRDefault="004D2769" w:rsidP="004D2769">
      <w:pPr>
        <w:pStyle w:val="Beschriftung"/>
        <w:jc w:val="both"/>
      </w:pPr>
      <w:bookmarkStart w:id="4" w:name="_Ref41992777"/>
      <w:proofErr w:type="gramStart"/>
      <w:r>
        <w:t>Fig.</w:t>
      </w:r>
      <w:proofErr w:type="gramEnd"/>
      <w:r>
        <w:t xml:space="preserve">  </w:t>
      </w:r>
      <w:fldSimple w:instr=" SEQ Fig._ \* ARABIC ">
        <w:r w:rsidR="0096743E">
          <w:rPr>
            <w:noProof/>
          </w:rPr>
          <w:t>4</w:t>
        </w:r>
      </w:fldSimple>
      <w:bookmarkEnd w:id="4"/>
      <w:r>
        <w:t xml:space="preserve"> PRESSURE SPECTRA OF FAN OPERATING NEAR STALL AT DIFFERENT AXIAL SENSOR POSITIONS AND VARYING SWFT WINDOW; SUBTRACTED ENSEMBLE AVERAGE</w:t>
      </w:r>
    </w:p>
    <w:p w14:paraId="03EBBE9E" w14:textId="55574D2B" w:rsidR="00DE21C9" w:rsidRDefault="009E39B6" w:rsidP="009A0232">
      <w:pPr>
        <w:pStyle w:val="Formatvorlage1"/>
        <w:rPr>
          <w:color w:val="ED7D31" w:themeColor="accent2"/>
        </w:rPr>
      </w:pPr>
      <w:r>
        <w:t>These results indicate that a quantitative interpretation based on these spectra is difficult as 3 parameters have such significant influence</w:t>
      </w:r>
      <w:r w:rsidR="007E1411">
        <w:t>, not only on the amplitude but also on the general presence of spectral peaks</w:t>
      </w:r>
      <w:r>
        <w:t>.</w:t>
      </w:r>
      <w:r w:rsidR="007E1411">
        <w:t xml:space="preserve"> </w:t>
      </w:r>
    </w:p>
    <w:p w14:paraId="252317C9" w14:textId="12F91102" w:rsidR="009A0232" w:rsidRDefault="009E39B6" w:rsidP="009A0232">
      <w:pPr>
        <w:pStyle w:val="Formatvorlage1"/>
      </w:pPr>
      <w:r>
        <w:t>To analyze further the compo</w:t>
      </w:r>
      <w:r w:rsidR="001F6D1C">
        <w:t>sition of the disturbance without relying on Fourier transform</w:t>
      </w:r>
      <w:r w:rsidR="00BB44BD">
        <w:t>ation</w:t>
      </w:r>
      <w:r w:rsidR="001F6D1C">
        <w:t>, the presence of circumferentially distributed sensors can be exploited. With the results indicating that the disturbances are not periodic and weakly coupled around the circumference, harmonic analysis is obviously not targeted. Besides classi</w:t>
      </w:r>
      <w:r w:rsidR="004D2769">
        <w:t>cal cross-spectral methods,</w:t>
      </w:r>
      <w:r w:rsidR="001F6D1C">
        <w:t xml:space="preserve"> it is possible to combine windowed cross correlations of different sensor pairs. </w:t>
      </w:r>
      <w:r w:rsidR="00DE6352">
        <w:t xml:space="preserve">The method has been described in </w:t>
      </w:r>
      <w:r w:rsidR="004D2769">
        <w:fldChar w:fldCharType="begin"/>
      </w:r>
      <w:r w:rsidR="004D2769">
        <w:instrText xml:space="preserve"> ADDIN ZOTERO_ITEM CSL_CITATION {"citationID":"bTqbTfw8","properties":{"formattedCitation":"[13]","plainCitation":"[13]","noteIndex":0},"citationItems":[{"id":4,"uris":["http://zotero.org/users/5649375/items/CWIANP4N"],"uri":["http://zotero.org/users/5649375/items/CWIANP4N"],"itemData":{"id":4,"type":"article-journal","abstract":"The phenomena prior to rotating stall were investigated in a high-speed compressor test rig using optical and pneumatic measurement techniques. A number of throttling procedures were performed at transonic and subsonic speedlines with the aim to detect the unsteady effects initiating rotating stall or large amplitude blade vibrations. At transonic speed, radial vortices traveling around the circumference were detected in the upstream part of the rotor using phase-locked particle-image-velocimetry (PIV) measurements above 92% span and unsteady wall pressure measurements. When these radial vortices impinge on a blade leading edge (LE), they cause a forward spill of fluid around the LE. The effects are accompanied by a large-scale vortex breakdown in the blade passage leading to immense blockage in the endwall region. At subsonic speeds, the observed flow phenomena are similar but differ in intensity and structure. During the throttling procedure, blade vibration amplitudes were monitored using strain gauges (SG) and blade tip timing instrumentation. Nonsynchronous blade vibrations in the first torsional eigenmode were measured as the rotor approached stall. Using the different types of instrumentation, it was possible to align the aerodynamic flow features with blade vibration levels. The results show a clear correlation between the occurrence of radial vortices and blade vibrations.","container-title":"Journal of Turbomachinery","DOI":"10.1115/1.4039053","ISSN":"0889-504X","issue":"6","journalAbbreviation":"Journal of Turbomachinery","page":"061004-061004-14","title":"Measurements of Radial Vortices, Spill Forward, and Vortex Breakdown in a Transonic Compressor","volume":"140","author":[{"family":"Brandstetter","given":"C."},{"family":"Jüngst","given":"M."},{"family":"Schiffer","given":"H.-P."}],"issued":{"date-parts":[["2018",4,18]]}}}],"schema":"https://github.com/citation-style-language/schema/raw/master/csl-citation.json"} </w:instrText>
      </w:r>
      <w:r w:rsidR="004D2769">
        <w:fldChar w:fldCharType="separate"/>
      </w:r>
      <w:r w:rsidR="004D2769" w:rsidRPr="004D2769">
        <w:t>[13]</w:t>
      </w:r>
      <w:r w:rsidR="004D2769">
        <w:fldChar w:fldCharType="end"/>
      </w:r>
      <w:r w:rsidR="00DE6352">
        <w:t xml:space="preserve">. </w:t>
      </w:r>
    </w:p>
    <w:p w14:paraId="6A7C42C7" w14:textId="46EF8D86" w:rsidR="009E39B6" w:rsidRDefault="00DE6352" w:rsidP="009A0232">
      <w:pPr>
        <w:pStyle w:val="Formatvorlage1"/>
      </w:pPr>
      <w:r>
        <w:t xml:space="preserve">By transforming the cross correlation vector based on the </w:t>
      </w:r>
      <w:r w:rsidR="001E520B">
        <w:t xml:space="preserve">acquisition </w:t>
      </w:r>
      <w:r>
        <w:t>sampling</w:t>
      </w:r>
      <w:r w:rsidR="001E520B">
        <w:t xml:space="preserve"> rate</w:t>
      </w:r>
      <w:r>
        <w:t xml:space="preserve"> into a </w:t>
      </w:r>
      <w:r>
        <w:lastRenderedPageBreak/>
        <w:t>propagation speed of a rotating disturbance</w:t>
      </w:r>
      <w:r w:rsidR="001E520B">
        <w:t xml:space="preserve"> </w:t>
      </w:r>
      <w:r w:rsidR="001E520B">
        <w:fldChar w:fldCharType="begin"/>
      </w:r>
      <w:r w:rsidR="001E520B">
        <w:instrText xml:space="preserve"> ADDIN ZOTERO_ITEM CSL_CITATION {"citationID":"DG2fJ6VE","properties":{"formattedCitation":"[17]","plainCitation":"[17]","noteIndex":0},"citationItems":[{"id":6,"uris":["http://zotero.org/users/5649375/items/JFU4MUFU"],"uri":["http://zotero.org/users/5649375/items/JFU4MUFU"],"itemData":{"id":6,"type":"article-journal","abstract":"This paper describes observed modal oscillations arising from a feedback mechanism between an acoustic resonance in the exit flow channel and aerodynamic and aeroelastic disturbances in a transonic fan stage. During tests, the fan suffered from rotating stall and surge which were preceded by low frequency pressure fluctuations. Through a range of aerodynamic and aeromechanical instrumentations, it was possible to determine a clear chain of cause and effect, whereby geometrical asymmetries trigger local instabilities and modal oscillations through an interaction with the system acoustics. To the authors knowledge, this is the first time that modal oscillations occurring before stall are attributed to multiphysical interactions, showing that acoustic characteristics of the system can influence the aerodynamic as well as the aeromechanical stability of fans. This bears implications for the stability assessment of fans and compressors because first, the stability margin may be affected by standing waves generated in bypass ducts or combustion chambers, and second, geometrical variations of the rotor blades which are believed to be beneficial for aeromechanical stability may lead to complex coupling phenomena.","container-title":"Journal of Turbomachinery","DOI":"10.1115/1.4042310","ISSN":"0889-504X","issue":"3","journalAbbreviation":"Journal of Turbomachinery","page":"031004-031004-11","title":"Compressible Modal Instability Onset in an Aerodynamically Mistuned Transonic Fan","volume":"141","author":[{"family":"Brandstetter","given":"C."},{"family":"Paoletti","given":"B."},{"family":"Ottavy","given":"X."}],"issued":{"date-parts":[["2019",1,16]]}}}],"schema":"https://github.com/citation-style-language/schema/raw/master/csl-citation.json"} </w:instrText>
      </w:r>
      <w:r w:rsidR="001E520B">
        <w:fldChar w:fldCharType="separate"/>
      </w:r>
      <w:r w:rsidR="001E520B" w:rsidRPr="001E520B">
        <w:t>[17]</w:t>
      </w:r>
      <w:r w:rsidR="001E520B">
        <w:fldChar w:fldCharType="end"/>
      </w:r>
      <w:r>
        <w:t xml:space="preserve">, a minimum correlation for each window and sensor pair can be derived to remove aliased peaks. Inhomogeneous sensor spacing is beneficial. This method does not require </w:t>
      </w:r>
      <w:r w:rsidR="001E520B">
        <w:t>sinusoidal d</w:t>
      </w:r>
      <w:r>
        <w:t xml:space="preserve">isturbances but only a </w:t>
      </w:r>
      <w:r w:rsidR="00BB44BD">
        <w:t xml:space="preserve">disturbance </w:t>
      </w:r>
      <w:r>
        <w:t xml:space="preserve">pattern that remains stable </w:t>
      </w:r>
      <w:r w:rsidR="00BB44BD">
        <w:t>as it traverses the circumferentially distributed sensors</w:t>
      </w:r>
      <w:r>
        <w:t>.</w:t>
      </w:r>
      <w:r w:rsidR="005A12F7">
        <w:t xml:space="preserve"> The window length itself </w:t>
      </w:r>
      <w:r w:rsidR="004C46AD">
        <w:t>has no significant influence on the result</w:t>
      </w:r>
      <w:r w:rsidR="005A12F7">
        <w:t xml:space="preserve">. </w:t>
      </w:r>
    </w:p>
    <w:p w14:paraId="6FF971D2" w14:textId="78CEF09D" w:rsidR="00836BC3" w:rsidRDefault="00DE6352" w:rsidP="009A0232">
      <w:pPr>
        <w:pStyle w:val="Formatvorlage1"/>
      </w:pPr>
      <w:r>
        <w:t xml:space="preserve">Applying this method </w:t>
      </w:r>
      <w:r w:rsidR="001E520B">
        <w:t>to</w:t>
      </w:r>
      <w:r w:rsidR="001454FA">
        <w:t xml:space="preserve"> the given measurement -</w:t>
      </w:r>
      <w:r>
        <w:t xml:space="preserve"> without applying a spectral filter bu</w:t>
      </w:r>
      <w:r w:rsidR="001454FA">
        <w:t>t with removed ensemble average -</w:t>
      </w:r>
      <w:r>
        <w:t xml:space="preserve"> the results presented in </w:t>
      </w:r>
      <w:r w:rsidR="004D2769">
        <w:fldChar w:fldCharType="begin"/>
      </w:r>
      <w:r w:rsidR="004D2769">
        <w:instrText xml:space="preserve"> REF _Ref41993006 \h </w:instrText>
      </w:r>
      <w:r w:rsidR="009A0232">
        <w:instrText xml:space="preserve"> \* MERGEFORMAT </w:instrText>
      </w:r>
      <w:r w:rsidR="004D2769">
        <w:fldChar w:fldCharType="separate"/>
      </w:r>
      <w:r w:rsidR="0096743E">
        <w:t xml:space="preserve">Fig.  </w:t>
      </w:r>
      <w:r w:rsidR="0096743E">
        <w:rPr>
          <w:noProof/>
        </w:rPr>
        <w:t>5</w:t>
      </w:r>
      <w:r w:rsidR="004D2769">
        <w:fldChar w:fldCharType="end"/>
      </w:r>
      <w:r w:rsidR="004D2769">
        <w:t xml:space="preserve">a) </w:t>
      </w:r>
      <w:proofErr w:type="gramStart"/>
      <w:r w:rsidR="004D2769">
        <w:t>are</w:t>
      </w:r>
      <w:proofErr w:type="gramEnd"/>
      <w:r>
        <w:t xml:space="preserve"> derived. At the position close to the leading edge, a dominant </w:t>
      </w:r>
      <w:r w:rsidR="005A12F7">
        <w:t xml:space="preserve">group </w:t>
      </w:r>
      <w:r>
        <w:t xml:space="preserve">propagation speed of </w:t>
      </w:r>
      <m:oMath>
        <m:sSubSup>
          <m:sSubSupPr>
            <m:ctrlPr>
              <w:rPr>
                <w:rFonts w:ascii="Cambria Math" w:hAnsi="Cambria Math"/>
              </w:rPr>
            </m:ctrlPr>
          </m:sSubSupPr>
          <m:e>
            <m:r>
              <m:rPr>
                <m:sty m:val="p"/>
              </m:rPr>
              <w:rPr>
                <w:rFonts w:ascii="Cambria Math" w:hAnsi="Cambria Math"/>
              </w:rPr>
              <m:t>Ω</m:t>
            </m:r>
          </m:e>
          <m:sub>
            <m:r>
              <w:rPr>
                <w:rFonts w:ascii="Cambria Math" w:hAnsi="Cambria Math"/>
              </w:rPr>
              <m:t>a</m:t>
            </m:r>
          </m:sub>
          <m:sup>
            <m:r>
              <w:rPr>
                <w:rFonts w:ascii="Cambria Math" w:hAnsi="Cambria Math"/>
              </w:rPr>
              <m:t>S</m:t>
            </m:r>
          </m:sup>
        </m:sSubSup>
      </m:oMath>
      <w:r>
        <w:t>=0.</w:t>
      </w:r>
      <w:r w:rsidR="00BB44BD">
        <w:t>53</w:t>
      </w:r>
      <m:oMath>
        <m:sSubSup>
          <m:sSubSupPr>
            <m:ctrlPr>
              <w:rPr>
                <w:rFonts w:ascii="Cambria Math" w:hAnsi="Cambria Math"/>
              </w:rPr>
            </m:ctrlPr>
          </m:sSubSupPr>
          <m:e>
            <m:r>
              <m:rPr>
                <m:sty m:val="p"/>
              </m:rPr>
              <w:rPr>
                <w:rFonts w:ascii="Cambria Math" w:hAnsi="Cambria Math"/>
              </w:rPr>
              <m:t>Ω</m:t>
            </m:r>
          </m:e>
          <m:sub>
            <m:r>
              <w:rPr>
                <w:rFonts w:ascii="Cambria Math" w:hAnsi="Cambria Math"/>
              </w:rPr>
              <m:t>r</m:t>
            </m:r>
          </m:sub>
          <m:sup>
            <m:r>
              <w:rPr>
                <w:rFonts w:ascii="Cambria Math" w:hAnsi="Cambria Math"/>
              </w:rPr>
              <m:t>S</m:t>
            </m:r>
          </m:sup>
        </m:sSubSup>
      </m:oMath>
      <w:r>
        <w:t xml:space="preserve"> is observed, including all disturbances of different wavelengths.</w:t>
      </w:r>
    </w:p>
    <w:p w14:paraId="4EBD592F" w14:textId="1C4BC2E0" w:rsidR="000E56CA" w:rsidRDefault="000E56CA" w:rsidP="009A0232">
      <w:pPr>
        <w:pStyle w:val="Formatvorlage1"/>
      </w:pPr>
      <w:r>
        <w:t xml:space="preserve">To analyze the characteristics of each individual peak in the measured spectra, a band-pass filter in a range of +- 0.2 EO around each peak was applied before performing the cross correlation. Exemplarily, for the peaks at EO 7.53 and EO11.79 the derived minimum correlation value of circumferentially distributed sensors at position b) is presented in </w:t>
      </w:r>
      <w:r w:rsidR="004D2769">
        <w:fldChar w:fldCharType="begin"/>
      </w:r>
      <w:r w:rsidR="004D2769">
        <w:instrText xml:space="preserve"> REF _Ref41993006 \h </w:instrText>
      </w:r>
      <w:r w:rsidR="009A0232">
        <w:instrText xml:space="preserve"> \* MERGEFORMAT </w:instrText>
      </w:r>
      <w:r w:rsidR="004D2769">
        <w:fldChar w:fldCharType="separate"/>
      </w:r>
      <w:r w:rsidR="0096743E">
        <w:t xml:space="preserve">Fig.  </w:t>
      </w:r>
      <w:proofErr w:type="gramStart"/>
      <w:r w:rsidR="0096743E">
        <w:rPr>
          <w:noProof/>
        </w:rPr>
        <w:t>5</w:t>
      </w:r>
      <w:r w:rsidR="004D2769">
        <w:fldChar w:fldCharType="end"/>
      </w:r>
      <w:r w:rsidR="004D2769">
        <w:t xml:space="preserve"> </w:t>
      </w:r>
      <w:r>
        <w:t>b)</w:t>
      </w:r>
      <w:r w:rsidR="00BB44BD">
        <w:t xml:space="preserve"> and c)</w:t>
      </w:r>
      <w:r>
        <w:t>.</w:t>
      </w:r>
      <w:proofErr w:type="gramEnd"/>
    </w:p>
    <w:p w14:paraId="6C965148" w14:textId="069DFA84" w:rsidR="009B3AC8" w:rsidRDefault="007E1411" w:rsidP="009A0232">
      <w:pPr>
        <w:pStyle w:val="Formatvorlage1"/>
      </w:pPr>
      <w:r>
        <w:t xml:space="preserve">It can be seen, that for the peak at EO7.53 a dominant propagation speed of </w:t>
      </w:r>
      <m:oMath>
        <m:sSubSup>
          <m:sSubSupPr>
            <m:ctrlPr>
              <w:rPr>
                <w:rFonts w:ascii="Cambria Math" w:hAnsi="Cambria Math"/>
              </w:rPr>
            </m:ctrlPr>
          </m:sSubSupPr>
          <m:e>
            <m:r>
              <m:rPr>
                <m:sty m:val="p"/>
              </m:rPr>
              <w:rPr>
                <w:rFonts w:ascii="Cambria Math" w:hAnsi="Cambria Math"/>
              </w:rPr>
              <m:t>Ω</m:t>
            </m:r>
          </m:e>
          <m:sub>
            <m:r>
              <w:rPr>
                <w:rFonts w:ascii="Cambria Math" w:hAnsi="Cambria Math"/>
              </w:rPr>
              <m:t>a</m:t>
            </m:r>
          </m:sub>
          <m:sup>
            <m:r>
              <w:rPr>
                <w:rFonts w:ascii="Cambria Math" w:hAnsi="Cambria Math"/>
              </w:rPr>
              <m:t>S</m:t>
            </m:r>
          </m:sup>
        </m:sSubSup>
      </m:oMath>
      <w:r>
        <w:t>=0.58</w:t>
      </w:r>
      <m:oMath>
        <m:sSubSup>
          <m:sSubSupPr>
            <m:ctrlPr>
              <w:rPr>
                <w:rFonts w:ascii="Cambria Math" w:hAnsi="Cambria Math"/>
              </w:rPr>
            </m:ctrlPr>
          </m:sSubSupPr>
          <m:e>
            <m:r>
              <m:rPr>
                <m:sty m:val="p"/>
              </m:rPr>
              <w:rPr>
                <w:rFonts w:ascii="Cambria Math" w:hAnsi="Cambria Math"/>
              </w:rPr>
              <m:t>Ω</m:t>
            </m:r>
          </m:e>
          <m:sub>
            <m:r>
              <w:rPr>
                <w:rFonts w:ascii="Cambria Math" w:hAnsi="Cambria Math"/>
              </w:rPr>
              <m:t>r</m:t>
            </m:r>
          </m:sub>
          <m:sup>
            <m:r>
              <w:rPr>
                <w:rFonts w:ascii="Cambria Math" w:hAnsi="Cambria Math"/>
              </w:rPr>
              <m:t>S</m:t>
            </m:r>
          </m:sup>
        </m:sSubSup>
      </m:oMath>
      <w:r>
        <w:t xml:space="preserve"> is derived. Based on this value, the circumferential wave number is N</w:t>
      </w:r>
      <w:r w:rsidRPr="007E1411">
        <w:rPr>
          <w:vertAlign w:val="subscript"/>
        </w:rPr>
        <w:t>a</w:t>
      </w:r>
      <w:r>
        <w:t xml:space="preserve">=7.53/0.58=13. This speed is typical for a convective transport mechanism as described in </w:t>
      </w:r>
      <w:r w:rsidR="004D2769">
        <w:fldChar w:fldCharType="begin"/>
      </w:r>
      <w:r w:rsidR="004D2769">
        <w:instrText xml:space="preserve"> ADDIN ZOTERO_ITEM CSL_CITATION {"citationID":"rQ2S9wMn","properties":{"formattedCitation":"[14]","plainCitation":"[14]","noteIndex":0},"citationItems":[{"id":66,"uris":["http://zotero.org/users/5649375/items/AVB2MS49"],"uri":["http://zotero.org/users/5649375/items/AVB2MS49"],"itemData":{"id":66,"type":"article-journal","DOI":"10.13140/RG.2.2.16519.75688","journalAbbreviation":"preprint","title":"Non-synchronous vibration in axial compressors: Lock-in mechanism and semi-analytical model","author":[{"family":"Stapelfeldt","given":"Sina"},{"family":"Brandstetter","given":"Christoph"}]}}],"schema":"https://github.com/citation-style-language/schema/raw/master/csl-citation.json"} </w:instrText>
      </w:r>
      <w:r w:rsidR="004D2769">
        <w:fldChar w:fldCharType="separate"/>
      </w:r>
      <w:r w:rsidR="004D2769" w:rsidRPr="004D2769">
        <w:t>[14]</w:t>
      </w:r>
      <w:r w:rsidR="004D2769">
        <w:fldChar w:fldCharType="end"/>
      </w:r>
      <w:r w:rsidR="006202B8">
        <w:t xml:space="preserve"> </w:t>
      </w:r>
      <w:r w:rsidR="002A159C">
        <w:t xml:space="preserve">and </w:t>
      </w:r>
      <w:r w:rsidR="006202B8">
        <w:fldChar w:fldCharType="begin"/>
      </w:r>
      <w:r w:rsidR="006202B8">
        <w:instrText xml:space="preserve"> ADDIN ZOTERO_ITEM CSL_CITATION {"citationID":"MCst3HXP","properties":{"formattedCitation":"[18]","plainCitation":"[18]","noteIndex":0},"citationItems":[{"id":68,"uris":["http://zotero.org/users/5649375/items/WYN4N6VW"],"uri":["http://zotero.org/users/5649375/items/WYN4N6VW"],"itemData":{"id":68,"type":"paper-conference","container-title":"ASME Turbo Expo 2020","DOI":"10.1115/GT2020-14915","title":"Aerodynamic investigation of a composite low-speed fan for UHBR application","URL":"http://dx.doi.org/10.1115/GT2020-14915","author":[{"family":"Rodrigues","given":"M."},{"family":"Soulat","given":"L."},{"family":"Baoletti","given":"B."},{"family":"Ottavy","given":"X."},{"family":"Brandstetter","given":"C."}],"issued":{"date-parts":[["2020"]]}}}],"schema":"https://github.com/citation-style-language/schema/raw/master/csl-citation.json"} </w:instrText>
      </w:r>
      <w:r w:rsidR="006202B8">
        <w:fldChar w:fldCharType="separate"/>
      </w:r>
      <w:r w:rsidR="006202B8" w:rsidRPr="006202B8">
        <w:t>[18]</w:t>
      </w:r>
      <w:r w:rsidR="006202B8">
        <w:fldChar w:fldCharType="end"/>
      </w:r>
      <w:r>
        <w:t xml:space="preserve">. For the peak at EO 11.79 however, </w:t>
      </w:r>
      <w:proofErr w:type="gramStart"/>
      <w:r>
        <w:t>a propagation</w:t>
      </w:r>
      <w:proofErr w:type="gramEnd"/>
      <w:r>
        <w:t xml:space="preserve"> speed of </w:t>
      </w:r>
      <m:oMath>
        <m:sSubSup>
          <m:sSubSupPr>
            <m:ctrlPr>
              <w:rPr>
                <w:rFonts w:ascii="Cambria Math" w:hAnsi="Cambria Math"/>
              </w:rPr>
            </m:ctrlPr>
          </m:sSubSupPr>
          <m:e>
            <m:r>
              <m:rPr>
                <m:sty m:val="p"/>
              </m:rPr>
              <w:rPr>
                <w:rFonts w:ascii="Cambria Math" w:hAnsi="Cambria Math"/>
              </w:rPr>
              <m:t>Ω</m:t>
            </m:r>
          </m:e>
          <m:sub>
            <m:r>
              <w:rPr>
                <w:rFonts w:ascii="Cambria Math" w:hAnsi="Cambria Math"/>
              </w:rPr>
              <m:t>a</m:t>
            </m:r>
          </m:sub>
          <m:sup>
            <m:r>
              <w:rPr>
                <w:rFonts w:ascii="Cambria Math" w:hAnsi="Cambria Math"/>
              </w:rPr>
              <m:t>S</m:t>
            </m:r>
          </m:sup>
        </m:sSubSup>
      </m:oMath>
      <w:r>
        <w:t>=1.4</w:t>
      </w:r>
      <w:r w:rsidR="009B3AC8">
        <w:t>8</w:t>
      </w:r>
      <m:oMath>
        <m:sSubSup>
          <m:sSubSupPr>
            <m:ctrlPr>
              <w:rPr>
                <w:rFonts w:ascii="Cambria Math" w:hAnsi="Cambria Math"/>
              </w:rPr>
            </m:ctrlPr>
          </m:sSubSupPr>
          <m:e>
            <m:r>
              <m:rPr>
                <m:sty m:val="p"/>
              </m:rPr>
              <w:rPr>
                <w:rFonts w:ascii="Cambria Math" w:hAnsi="Cambria Math"/>
              </w:rPr>
              <m:t>Ω</m:t>
            </m:r>
          </m:e>
          <m:sub>
            <m:r>
              <w:rPr>
                <w:rFonts w:ascii="Cambria Math" w:hAnsi="Cambria Math"/>
              </w:rPr>
              <m:t>r</m:t>
            </m:r>
          </m:sub>
          <m:sup>
            <m:r>
              <w:rPr>
                <w:rFonts w:ascii="Cambria Math" w:hAnsi="Cambria Math"/>
              </w:rPr>
              <m:t>S</m:t>
            </m:r>
          </m:sup>
        </m:sSubSup>
      </m:oMath>
      <w:r>
        <w:t xml:space="preserve"> is determined, indicating a co-rotating acoustic wave with a circumferential mode order of N</w:t>
      </w:r>
      <w:r w:rsidRPr="007E1411">
        <w:rPr>
          <w:vertAlign w:val="subscript"/>
        </w:rPr>
        <w:t>a</w:t>
      </w:r>
      <w:r>
        <w:t>=11.79/1.4</w:t>
      </w:r>
      <w:r w:rsidR="009B3AC8">
        <w:t>8</w:t>
      </w:r>
      <w:r>
        <w:t>=8.</w:t>
      </w:r>
      <w:r w:rsidR="002A159C">
        <w:t xml:space="preserve"> </w:t>
      </w:r>
    </w:p>
    <w:p w14:paraId="107E9A80" w14:textId="14C34261" w:rsidR="009A0232" w:rsidRPr="009B3AC8" w:rsidRDefault="001454FA" w:rsidP="001F6D1C">
      <w:pPr>
        <w:pStyle w:val="Textkrper2"/>
        <w:rPr>
          <w:noProof/>
          <w:lang w:val="en-GB" w:eastAsia="fr-FR"/>
        </w:rPr>
      </w:pPr>
      <w:r>
        <w:rPr>
          <w:noProof/>
          <w:lang w:val="fr-FR" w:eastAsia="fr-FR"/>
        </w:rPr>
        <mc:AlternateContent>
          <mc:Choice Requires="wps">
            <w:drawing>
              <wp:anchor distT="0" distB="0" distL="114300" distR="114300" simplePos="0" relativeHeight="251667456" behindDoc="0" locked="0" layoutInCell="1" allowOverlap="1" wp14:anchorId="21D64D88" wp14:editId="6438F516">
                <wp:simplePos x="0" y="0"/>
                <wp:positionH relativeFrom="column">
                  <wp:posOffset>1761978</wp:posOffset>
                </wp:positionH>
                <wp:positionV relativeFrom="paragraph">
                  <wp:posOffset>18415</wp:posOffset>
                </wp:positionV>
                <wp:extent cx="335280" cy="267970"/>
                <wp:effectExtent l="0" t="0" r="0" b="0"/>
                <wp:wrapNone/>
                <wp:docPr id="22" name="Textfeld 22"/>
                <wp:cNvGraphicFramePr/>
                <a:graphic xmlns:a="http://schemas.openxmlformats.org/drawingml/2006/main">
                  <a:graphicData uri="http://schemas.microsoft.com/office/word/2010/wordprocessingShape">
                    <wps:wsp>
                      <wps:cNvSpPr txBox="1"/>
                      <wps:spPr>
                        <a:xfrm>
                          <a:off x="0" y="0"/>
                          <a:ext cx="335280" cy="2679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03BEF" w14:textId="5E3E49C2" w:rsidR="001454FA" w:rsidRPr="00F20903" w:rsidRDefault="001454FA" w:rsidP="001454FA">
                            <w:pPr>
                              <w:rPr>
                                <w:lang w:val="de-DE"/>
                              </w:rPr>
                            </w:pPr>
                            <w:r>
                              <w:rPr>
                                <w:lang w:val="de-DE"/>
                              </w:rPr>
                              <w:t>c</w:t>
                            </w:r>
                            <w:r>
                              <w:rPr>
                                <w:lang w:val="de-DE"/>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22" o:spid="_x0000_s1028" type="#_x0000_t202" style="position:absolute;left:0;text-align:left;margin-left:138.75pt;margin-top:1.45pt;width:26.4pt;height:21.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" filled="f" stroked="f" strokeweight=".5pt">
                <v:textbox>
                  <w:txbxContent>
                    <w:p w14:paraId="2E303BEF" w14:textId="5E3E49C2" w:rsidR="001454FA" w:rsidRPr="00F20903" w:rsidRDefault="001454FA" w:rsidP="001454FA">
                      <w:pPr>
                        <w:rPr>
                          <w:lang w:val="de-DE"/>
                        </w:rPr>
                      </w:pPr>
                      <w:r>
                        <w:rPr>
                          <w:lang w:val="de-DE"/>
                        </w:rPr>
                        <w:t>c</w:t>
                      </w:r>
                      <w:r>
                        <w:rPr>
                          <w:lang w:val="de-DE"/>
                        </w:rPr>
                        <w:t>)</w:t>
                      </w:r>
                    </w:p>
                  </w:txbxContent>
                </v:textbox>
              </v:shape>
            </w:pict>
          </mc:Fallback>
        </mc:AlternateContent>
      </w:r>
      <w:r>
        <w:rPr>
          <w:noProof/>
          <w:lang w:val="fr-FR" w:eastAsia="fr-FR"/>
        </w:rPr>
        <mc:AlternateContent>
          <mc:Choice Requires="wps">
            <w:drawing>
              <wp:anchor distT="0" distB="0" distL="114300" distR="114300" simplePos="0" relativeHeight="251663360" behindDoc="0" locked="0" layoutInCell="1" allowOverlap="1" wp14:anchorId="34EA0440" wp14:editId="51DC3947">
                <wp:simplePos x="0" y="0"/>
                <wp:positionH relativeFrom="column">
                  <wp:posOffset>-46502</wp:posOffset>
                </wp:positionH>
                <wp:positionV relativeFrom="paragraph">
                  <wp:posOffset>19685</wp:posOffset>
                </wp:positionV>
                <wp:extent cx="335280" cy="267970"/>
                <wp:effectExtent l="0" t="0" r="0" b="0"/>
                <wp:wrapNone/>
                <wp:docPr id="13" name="Textfeld 13"/>
                <wp:cNvGraphicFramePr/>
                <a:graphic xmlns:a="http://schemas.openxmlformats.org/drawingml/2006/main">
                  <a:graphicData uri="http://schemas.microsoft.com/office/word/2010/wordprocessingShape">
                    <wps:wsp>
                      <wps:cNvSpPr txBox="1"/>
                      <wps:spPr>
                        <a:xfrm>
                          <a:off x="0" y="0"/>
                          <a:ext cx="335280" cy="2679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3F1FA10" w14:textId="3FD098FD" w:rsidR="001454FA" w:rsidRPr="00F20903" w:rsidRDefault="001454FA" w:rsidP="001454FA">
                            <w:pPr>
                              <w:rPr>
                                <w:lang w:val="de-DE"/>
                              </w:rPr>
                            </w:pPr>
                            <w:r>
                              <w:rPr>
                                <w:lang w:val="de-DE"/>
                              </w:rPr>
                              <w:t>a</w:t>
                            </w:r>
                            <w:r>
                              <w:rPr>
                                <w:lang w:val="de-DE"/>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13" o:spid="_x0000_s1029" type="#_x0000_t202" style="position:absolute;left:0;text-align:left;margin-left:-3.65pt;margin-top:1.55pt;width:26.4pt;height:21.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" filled="f" stroked="f" strokeweight=".5pt">
                <v:textbox>
                  <w:txbxContent>
                    <w:p w14:paraId="43F1FA10" w14:textId="3FD098FD" w:rsidR="001454FA" w:rsidRPr="00F20903" w:rsidRDefault="001454FA" w:rsidP="001454FA">
                      <w:pPr>
                        <w:rPr>
                          <w:lang w:val="de-DE"/>
                        </w:rPr>
                      </w:pPr>
                      <w:r>
                        <w:rPr>
                          <w:lang w:val="de-DE"/>
                        </w:rPr>
                        <w:t>a</w:t>
                      </w:r>
                      <w:r>
                        <w:rPr>
                          <w:lang w:val="de-DE"/>
                        </w:rPr>
                        <w:t>)</w:t>
                      </w:r>
                    </w:p>
                  </w:txbxContent>
                </v:textbox>
              </v:shape>
            </w:pict>
          </mc:Fallback>
        </mc:AlternateContent>
      </w:r>
      <w:r>
        <w:rPr>
          <w:noProof/>
          <w:lang w:val="fr-FR" w:eastAsia="fr-FR"/>
        </w:rPr>
        <mc:AlternateContent>
          <mc:Choice Requires="wps">
            <w:drawing>
              <wp:anchor distT="0" distB="0" distL="114300" distR="114300" simplePos="0" relativeHeight="251665408" behindDoc="0" locked="0" layoutInCell="1" allowOverlap="1" wp14:anchorId="5C44BCA9" wp14:editId="0ABD27EE">
                <wp:simplePos x="0" y="0"/>
                <wp:positionH relativeFrom="column">
                  <wp:posOffset>840105</wp:posOffset>
                </wp:positionH>
                <wp:positionV relativeFrom="paragraph">
                  <wp:posOffset>18903</wp:posOffset>
                </wp:positionV>
                <wp:extent cx="335280" cy="267970"/>
                <wp:effectExtent l="0" t="0" r="0" b="0"/>
                <wp:wrapNone/>
                <wp:docPr id="18" name="Textfeld 18"/>
                <wp:cNvGraphicFramePr/>
                <a:graphic xmlns:a="http://schemas.openxmlformats.org/drawingml/2006/main">
                  <a:graphicData uri="http://schemas.microsoft.com/office/word/2010/wordprocessingShape">
                    <wps:wsp>
                      <wps:cNvSpPr txBox="1"/>
                      <wps:spPr>
                        <a:xfrm>
                          <a:off x="0" y="0"/>
                          <a:ext cx="335280" cy="2679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9FF45E5" w14:textId="5EEF6D6C" w:rsidR="001454FA" w:rsidRPr="00F20903" w:rsidRDefault="001454FA" w:rsidP="001454FA">
                            <w:pPr>
                              <w:rPr>
                                <w:lang w:val="de-DE"/>
                              </w:rPr>
                            </w:pPr>
                            <w:r>
                              <w:rPr>
                                <w:lang w:val="de-DE"/>
                              </w:rPr>
                              <w:t>b</w:t>
                            </w:r>
                            <w:r>
                              <w:rPr>
                                <w:lang w:val="de-DE"/>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18" o:spid="_x0000_s1030" type="#_x0000_t202" style="position:absolute;left:0;text-align:left;margin-left:66.15pt;margin-top:1.5pt;width:26.4pt;height:21.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" filled="f" stroked="f" strokeweight=".5pt">
                <v:textbox>
                  <w:txbxContent>
                    <w:p w14:paraId="19FF45E5" w14:textId="5EEF6D6C" w:rsidR="001454FA" w:rsidRPr="00F20903" w:rsidRDefault="001454FA" w:rsidP="001454FA">
                      <w:pPr>
                        <w:rPr>
                          <w:lang w:val="de-DE"/>
                        </w:rPr>
                      </w:pPr>
                      <w:r>
                        <w:rPr>
                          <w:lang w:val="de-DE"/>
                        </w:rPr>
                        <w:t>b</w:t>
                      </w:r>
                      <w:r>
                        <w:rPr>
                          <w:lang w:val="de-DE"/>
                        </w:rPr>
                        <w:t>)</w:t>
                      </w:r>
                    </w:p>
                  </w:txbxContent>
                </v:textbox>
              </v:shape>
            </w:pict>
          </mc:Fallback>
        </mc:AlternateContent>
      </w:r>
    </w:p>
    <w:p w14:paraId="3AB552A0" w14:textId="77777777" w:rsidR="004D2769" w:rsidRDefault="009B3AC8" w:rsidP="004D2769">
      <w:pPr>
        <w:pStyle w:val="Textkrper2"/>
        <w:keepNext/>
        <w:ind w:firstLine="0"/>
      </w:pPr>
      <w:r>
        <w:rPr>
          <w:noProof/>
          <w:lang w:val="fr-FR" w:eastAsia="fr-FR"/>
        </w:rPr>
        <w:drawing>
          <wp:inline distT="0" distB="0" distL="0" distR="0" wp14:anchorId="0B887448" wp14:editId="521E653D">
            <wp:extent cx="2637790" cy="1703009"/>
            <wp:effectExtent l="0" t="0" r="0" b="0"/>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2637790" cy="1703009"/>
                    </a:xfrm>
                    <a:prstGeom prst="rect">
                      <a:avLst/>
                    </a:prstGeom>
                  </pic:spPr>
                </pic:pic>
              </a:graphicData>
            </a:graphic>
          </wp:inline>
        </w:drawing>
      </w:r>
    </w:p>
    <w:p w14:paraId="242C3740" w14:textId="53BC34DA" w:rsidR="002A159C" w:rsidRDefault="004D2769" w:rsidP="004D2769">
      <w:pPr>
        <w:pStyle w:val="Beschriftung"/>
        <w:jc w:val="both"/>
      </w:pPr>
      <w:bookmarkStart w:id="5" w:name="_Ref41993006"/>
      <w:proofErr w:type="gramStart"/>
      <w:r>
        <w:t>Fig.</w:t>
      </w:r>
      <w:proofErr w:type="gramEnd"/>
      <w:r>
        <w:t xml:space="preserve">  </w:t>
      </w:r>
      <w:fldSimple w:instr=" SEQ Fig._ \* ARABIC ">
        <w:r w:rsidR="0096743E">
          <w:rPr>
            <w:noProof/>
          </w:rPr>
          <w:t>5</w:t>
        </w:r>
      </w:fldSimple>
      <w:bookmarkEnd w:id="5"/>
      <w:r>
        <w:t xml:space="preserve"> MINIMUM OF MULTI-SENSOR CROSS CORRELATION FOR MEASUREMENT NEAR STALL; A) UNFILTERED DATA; B) AND C) BAND-PASS FILTERED ON SPECIFIC MODES</w:t>
      </w:r>
    </w:p>
    <w:p w14:paraId="4CE3D66C" w14:textId="35606214" w:rsidR="005A12F7" w:rsidRDefault="002A159C" w:rsidP="009A0232">
      <w:pPr>
        <w:pStyle w:val="Formatvorlage1"/>
      </w:pPr>
      <w:r>
        <w:t>In order to derive structural vibration patterns which may be in interaction with the aerodynamic or acoustic disturbances, t</w:t>
      </w:r>
      <w:r w:rsidR="005A12F7">
        <w:t>he same method can be applied to rotor-strain gauges</w:t>
      </w:r>
      <w:r>
        <w:t xml:space="preserve"> </w:t>
      </w:r>
      <w:r w:rsidR="001E520B">
        <w:t>on</w:t>
      </w:r>
      <w:r>
        <w:t xml:space="preserve"> different</w:t>
      </w:r>
      <w:r w:rsidR="001E520B">
        <w:t xml:space="preserve"> rotor</w:t>
      </w:r>
      <w:r>
        <w:t xml:space="preserve"> blades</w:t>
      </w:r>
      <w:r w:rsidR="005A12F7">
        <w:t>.</w:t>
      </w:r>
      <w:r>
        <w:t xml:space="preserve"> Filtered on specific vibration eigenmodes, the dominant nodal diameter can be calculated.</w:t>
      </w:r>
      <w:r w:rsidR="005A12F7">
        <w:t xml:space="preserve"> </w:t>
      </w:r>
      <w:r w:rsidR="006202B8">
        <w:fldChar w:fldCharType="begin"/>
      </w:r>
      <w:r w:rsidR="006202B8">
        <w:instrText xml:space="preserve"> REF _Ref41993340 \h </w:instrText>
      </w:r>
      <w:r w:rsidR="006202B8">
        <w:fldChar w:fldCharType="separate"/>
      </w:r>
      <w:proofErr w:type="gramStart"/>
      <w:r w:rsidR="0096743E">
        <w:t>Fig.</w:t>
      </w:r>
      <w:proofErr w:type="gramEnd"/>
      <w:r w:rsidR="0096743E">
        <w:t xml:space="preserve">  </w:t>
      </w:r>
      <w:r w:rsidR="0096743E">
        <w:rPr>
          <w:noProof/>
        </w:rPr>
        <w:t>6</w:t>
      </w:r>
      <w:r w:rsidR="006202B8">
        <w:fldChar w:fldCharType="end"/>
      </w:r>
      <w:r w:rsidR="005A12F7">
        <w:t xml:space="preserve"> presents the transient results for the given measurement, filtered on the 3</w:t>
      </w:r>
      <w:r w:rsidR="005A12F7" w:rsidRPr="005A12F7">
        <w:rPr>
          <w:vertAlign w:val="superscript"/>
        </w:rPr>
        <w:t>rd</w:t>
      </w:r>
      <w:r w:rsidR="005A12F7">
        <w:t xml:space="preserve"> blade </w:t>
      </w:r>
      <w:r>
        <w:t xml:space="preserve">vibration </w:t>
      </w:r>
      <w:r w:rsidR="005A12F7">
        <w:t>mode</w:t>
      </w:r>
      <w:r>
        <w:t xml:space="preserve"> at </w:t>
      </w:r>
      <w:proofErr w:type="spellStart"/>
      <w:r>
        <w:t>EO</w:t>
      </w:r>
      <w:r w:rsidRPr="002A159C">
        <w:rPr>
          <w:vertAlign w:val="subscript"/>
        </w:rPr>
        <w:t>rel</w:t>
      </w:r>
      <w:proofErr w:type="spellEnd"/>
      <w:r>
        <w:t>=5.46</w:t>
      </w:r>
      <w:r w:rsidR="005A12F7">
        <w:t xml:space="preserve">, while entering rotating stall at </w:t>
      </w:r>
      <w:r w:rsidR="005A12F7">
        <w:lastRenderedPageBreak/>
        <w:t xml:space="preserve">revolution 0, indicating that a dominant nodal diameter of </w:t>
      </w:r>
      <m:oMath>
        <m:sSub>
          <m:sSubPr>
            <m:ctrlPr>
              <w:rPr>
                <w:rFonts w:ascii="Cambria Math" w:hAnsi="Cambria Math"/>
                <w:i/>
              </w:rPr>
            </m:ctrlPr>
          </m:sSubPr>
          <m:e>
            <m:r>
              <w:rPr>
                <w:rFonts w:ascii="Cambria Math" w:hAnsi="Cambria Math"/>
              </w:rPr>
              <m:t>N</m:t>
            </m:r>
          </m:e>
          <m:sub>
            <m:r>
              <w:rPr>
                <w:rFonts w:ascii="Cambria Math" w:hAnsi="Cambria Math"/>
              </w:rPr>
              <m:t>v</m:t>
            </m:r>
          </m:sub>
        </m:sSub>
      </m:oMath>
      <w:r>
        <w:t>=</w:t>
      </w:r>
      <w:r w:rsidR="005A12F7">
        <w:t xml:space="preserve">3 is present in the pre-stall phase. </w:t>
      </w:r>
      <w:r>
        <w:t xml:space="preserve">More detail on this interaction is given in </w:t>
      </w:r>
      <w:r w:rsidR="006202B8">
        <w:fldChar w:fldCharType="begin"/>
      </w:r>
      <w:r w:rsidR="006202B8">
        <w:instrText xml:space="preserve"> ADDIN ZOTERO_ITEM CSL_CITATION {"citationID":"nUmijfx0","properties":{"formattedCitation":"[18]","plainCitation":"[18]","noteIndex":0},"citationItems":[{"id":68,"uris":["http://zotero.org/users/5649375/items/WYN4N6VW"],"uri":["http://zotero.org/users/5649375/items/WYN4N6VW"],"itemData":{"id":68,"type":"paper-conference","container-title":"ASME Turbo Expo 2020","DOI":"10.1115/GT2020-14915","title":"Aerodynamic investigation of a composite low-speed fan for UHBR application","URL":"http://dx.doi.org/10.1115/GT2020-14915","author":[{"family":"Rodrigues","given":"M."},{"family":"Soulat","given":"L."},{"family":"Baoletti","given":"B."},{"family":"Ottavy","given":"X."},{"family":"Brandstetter","given":"C."}],"issued":{"date-parts":[["2020"]]}}}],"schema":"https://github.com/citation-style-language/schema/raw/master/csl-citation.json"} </w:instrText>
      </w:r>
      <w:r w:rsidR="006202B8">
        <w:fldChar w:fldCharType="separate"/>
      </w:r>
      <w:r w:rsidR="006202B8" w:rsidRPr="006202B8">
        <w:t>[18]</w:t>
      </w:r>
      <w:r w:rsidR="006202B8">
        <w:fldChar w:fldCharType="end"/>
      </w:r>
      <w:r>
        <w:t>.</w:t>
      </w:r>
    </w:p>
    <w:p w14:paraId="622889F6" w14:textId="77777777" w:rsidR="004D2769" w:rsidRDefault="00361EFB" w:rsidP="004D2769">
      <w:pPr>
        <w:pStyle w:val="Textkrper2"/>
        <w:keepNext/>
        <w:ind w:firstLine="0"/>
        <w:jc w:val="left"/>
      </w:pPr>
      <w:r w:rsidRPr="007E08FB">
        <w:rPr>
          <w:noProof/>
          <w:lang w:val="fr-FR" w:eastAsia="fr-FR"/>
        </w:rPr>
        <w:drawing>
          <wp:inline distT="0" distB="0" distL="0" distR="0" wp14:anchorId="7B409D99" wp14:editId="3EC48D9B">
            <wp:extent cx="2529657" cy="1303157"/>
            <wp:effectExtent l="0" t="0" r="4445" b="0"/>
            <wp:docPr id="1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Picture 4"/>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2068" t="18840" r="50168" b="4430"/>
                    <a:stretch/>
                  </pic:blipFill>
                  <pic:spPr bwMode="auto">
                    <a:xfrm>
                      <a:off x="0" y="0"/>
                      <a:ext cx="2528338" cy="1302478"/>
                    </a:xfrm>
                    <a:prstGeom prst="rect">
                      <a:avLst/>
                    </a:prstGeom>
                    <a:noFill/>
                    <a:ln>
                      <a:noFill/>
                    </a:ln>
                    <a:extLst>
                      <a:ext uri="{53640926-AAD7-44D8-BBD7-CCE9431645EC}">
                        <a14:shadowObscured xmlns:a14="http://schemas.microsoft.com/office/drawing/2010/main"/>
                      </a:ext>
                    </a:extLst>
                  </pic:spPr>
                </pic:pic>
              </a:graphicData>
            </a:graphic>
          </wp:inline>
        </w:drawing>
      </w:r>
    </w:p>
    <w:p w14:paraId="674B232D" w14:textId="7CA6BF61" w:rsidR="000E56CA" w:rsidRDefault="004D2769" w:rsidP="004D2769">
      <w:pPr>
        <w:pStyle w:val="Beschriftung"/>
        <w:jc w:val="left"/>
      </w:pPr>
      <w:bookmarkStart w:id="6" w:name="_Ref41993340"/>
      <w:proofErr w:type="gramStart"/>
      <w:r>
        <w:t>Fig.</w:t>
      </w:r>
      <w:proofErr w:type="gramEnd"/>
      <w:r>
        <w:t xml:space="preserve">  </w:t>
      </w:r>
      <w:fldSimple w:instr=" SEQ Fig._ \* ARABIC ">
        <w:r w:rsidR="0096743E">
          <w:rPr>
            <w:noProof/>
          </w:rPr>
          <w:t>6</w:t>
        </w:r>
      </w:fldSimple>
      <w:bookmarkEnd w:id="6"/>
      <w:r>
        <w:t xml:space="preserve"> MINIMUM CROSS CORRELATION VALUE OF MULTIPLE ROTOR STRAIN GAUGES BEFORE AND DURING STALL INCEPTION; FILTERED ON VIBRATION MODE 3</w:t>
      </w:r>
    </w:p>
    <w:p w14:paraId="7BAE10A2" w14:textId="7093A21B" w:rsidR="00B60F26" w:rsidRDefault="00B60F26" w:rsidP="009A0232">
      <w:pPr>
        <w:pStyle w:val="Formatvorlage1"/>
      </w:pPr>
      <w:r>
        <w:t xml:space="preserve">Using the described method, a detailed analysis of the measured spectra for the composite fan operating near stall is </w:t>
      </w:r>
      <w:r w:rsidR="006943C0">
        <w:t>possible</w:t>
      </w:r>
      <w:r>
        <w:t>.</w:t>
      </w:r>
      <w:r w:rsidR="00CE03F8">
        <w:t xml:space="preserve"> </w:t>
      </w:r>
      <w:r>
        <w:t xml:space="preserve"> </w:t>
      </w:r>
      <w:r w:rsidR="00AF228B">
        <w:fldChar w:fldCharType="begin"/>
      </w:r>
      <w:r w:rsidR="00AF228B">
        <w:instrText xml:space="preserve"> REF _Ref41993230 \h </w:instrText>
      </w:r>
      <w:r w:rsidR="00AF228B">
        <w:fldChar w:fldCharType="separate"/>
      </w:r>
      <w:proofErr w:type="gramStart"/>
      <w:r w:rsidR="0096743E">
        <w:t>Fig.</w:t>
      </w:r>
      <w:proofErr w:type="gramEnd"/>
      <w:r w:rsidR="0096743E">
        <w:t xml:space="preserve">  </w:t>
      </w:r>
      <w:r w:rsidR="0096743E">
        <w:rPr>
          <w:noProof/>
        </w:rPr>
        <w:t>7</w:t>
      </w:r>
      <w:r w:rsidR="00AF228B">
        <w:fldChar w:fldCharType="end"/>
      </w:r>
      <w:r w:rsidR="00AF228B">
        <w:t xml:space="preserve"> </w:t>
      </w:r>
      <w:proofErr w:type="gramStart"/>
      <w:r>
        <w:t>shows</w:t>
      </w:r>
      <w:proofErr w:type="gramEnd"/>
      <w:r>
        <w:t xml:space="preserve"> the spectrum for all wall pressure sensors (axial positions marked as black triangles at the bottom of the figure). The </w:t>
      </w:r>
      <w:r w:rsidR="002A159C">
        <w:t xml:space="preserve">SWFT </w:t>
      </w:r>
      <w:r>
        <w:t xml:space="preserve">window size is 25 revolutions and a sliding ensemble average </w:t>
      </w:r>
      <w:r w:rsidR="002A159C">
        <w:t xml:space="preserve">of each 25 revolutions </w:t>
      </w:r>
      <w:r>
        <w:t xml:space="preserve">has been subtracted. </w:t>
      </w:r>
    </w:p>
    <w:p w14:paraId="5068457E" w14:textId="3BDB4F35" w:rsidR="00B60F26" w:rsidRDefault="00B60F26" w:rsidP="009A0232">
      <w:pPr>
        <w:pStyle w:val="Formatvorlage1"/>
      </w:pPr>
      <w:r>
        <w:t>Clearly the strongest non synchronous activity is observed around the rotor leading edge, comprising broadband noise and individual peaks as already discussed. This illustration emphasizes, how t</w:t>
      </w:r>
      <w:r w:rsidR="002A159C">
        <w:t xml:space="preserve">he majority of the disturbances </w:t>
      </w:r>
      <w:proofErr w:type="gramStart"/>
      <w:r>
        <w:t>decays</w:t>
      </w:r>
      <w:proofErr w:type="gramEnd"/>
      <w:r>
        <w:t xml:space="preserve"> axially, except for some individual peaks which remain at constant amplitude in the upstream direction (i.e. EO8.46, 11.</w:t>
      </w:r>
      <w:r w:rsidR="00B973B8">
        <w:t>79, 12</w:t>
      </w:r>
      <w:r>
        <w:t xml:space="preserve">.76 and 24.46). For a series </w:t>
      </w:r>
      <w:r w:rsidR="00AF228B">
        <w:t>of dominant peaks, Table 1</w:t>
      </w:r>
      <w:r w:rsidR="00B973B8">
        <w:t xml:space="preserve"> presents the results of the waveform analysis based on multi-sensor correlation. For most peaks below EO10, a dominant propagation speed </w:t>
      </w:r>
      <w:r w:rsidR="006943C0">
        <w:t>around</w:t>
      </w:r>
      <w:r w:rsidR="00B973B8">
        <w:t xml:space="preserve"> </w:t>
      </w:r>
      <m:oMath>
        <m:sSubSup>
          <m:sSubSupPr>
            <m:ctrlPr>
              <w:rPr>
                <w:rFonts w:ascii="Cambria Math" w:hAnsi="Cambria Math"/>
              </w:rPr>
            </m:ctrlPr>
          </m:sSubSupPr>
          <m:e>
            <m:r>
              <m:rPr>
                <m:sty m:val="p"/>
              </m:rPr>
              <w:rPr>
                <w:rFonts w:ascii="Cambria Math" w:hAnsi="Cambria Math"/>
              </w:rPr>
              <m:t>Ω</m:t>
            </m:r>
          </m:e>
          <m:sub>
            <m:r>
              <w:rPr>
                <w:rFonts w:ascii="Cambria Math" w:hAnsi="Cambria Math"/>
              </w:rPr>
              <m:t>a</m:t>
            </m:r>
          </m:sub>
          <m:sup>
            <m:r>
              <w:rPr>
                <w:rFonts w:ascii="Cambria Math" w:hAnsi="Cambria Math"/>
              </w:rPr>
              <m:t>S</m:t>
            </m:r>
          </m:sup>
        </m:sSubSup>
      </m:oMath>
      <w:r w:rsidR="00B973B8">
        <w:t>=0.5</w:t>
      </w:r>
      <w:r w:rsidR="006943C0">
        <w:t>5</w:t>
      </w:r>
      <m:oMath>
        <m:sSubSup>
          <m:sSubSupPr>
            <m:ctrlPr>
              <w:rPr>
                <w:rFonts w:ascii="Cambria Math" w:hAnsi="Cambria Math"/>
              </w:rPr>
            </m:ctrlPr>
          </m:sSubSupPr>
          <m:e>
            <m:r>
              <m:rPr>
                <m:sty m:val="p"/>
              </m:rPr>
              <w:rPr>
                <w:rFonts w:ascii="Cambria Math" w:hAnsi="Cambria Math"/>
              </w:rPr>
              <m:t>Ω</m:t>
            </m:r>
          </m:e>
          <m:sub>
            <m:r>
              <w:rPr>
                <w:rFonts w:ascii="Cambria Math" w:hAnsi="Cambria Math"/>
              </w:rPr>
              <m:t>r</m:t>
            </m:r>
          </m:sub>
          <m:sup>
            <m:r>
              <w:rPr>
                <w:rFonts w:ascii="Cambria Math" w:hAnsi="Cambria Math"/>
              </w:rPr>
              <m:t>S</m:t>
            </m:r>
          </m:sup>
        </m:sSubSup>
      </m:oMath>
      <w:r w:rsidR="00B973B8">
        <w:t xml:space="preserve"> is determined</w:t>
      </w:r>
      <w:r w:rsidR="006943C0">
        <w:t xml:space="preserve"> (column 3)</w:t>
      </w:r>
      <w:r w:rsidR="00B973B8">
        <w:t>. By using</w:t>
      </w:r>
      <w:r w:rsidR="006943C0">
        <w:t>:</w:t>
      </w:r>
      <w:r w:rsidR="00B973B8">
        <w:t xml:space="preserve"> </w:t>
      </w:r>
    </w:p>
    <w:p w14:paraId="3E8E7D17" w14:textId="28627EB3" w:rsidR="00B973B8" w:rsidRPr="004125A3" w:rsidRDefault="004125A3" w:rsidP="009A0232">
      <w:pPr>
        <w:pStyle w:val="Formatvorlage1"/>
      </w:pPr>
      <w:r>
        <w:tab/>
      </w:r>
      <w:r w:rsidR="006943C0">
        <w:tab/>
      </w:r>
      <m:oMath>
        <m:sSub>
          <m:sSubPr>
            <m:ctrlPr>
              <w:rPr>
                <w:rFonts w:ascii="Cambria Math" w:hAnsi="Cambria Math"/>
              </w:rPr>
            </m:ctrlPr>
          </m:sSubPr>
          <m:e>
            <m:r>
              <w:rPr>
                <w:rFonts w:ascii="Cambria Math" w:hAnsi="Cambria Math"/>
              </w:rPr>
              <m:t>N</m:t>
            </m:r>
          </m:e>
          <m:sub>
            <m:r>
              <w:rPr>
                <w:rFonts w:ascii="Cambria Math" w:hAnsi="Cambria Math"/>
              </w:rPr>
              <m:t>a</m:t>
            </m:r>
          </m:sub>
        </m:sSub>
        <m:r>
          <m:rPr>
            <m:sty m:val="p"/>
          </m:rPr>
          <w:rPr>
            <w:rFonts w:ascii="Cambria Math" w:hAnsi="Cambria Math"/>
          </w:rPr>
          <m:t>=</m:t>
        </m:r>
        <m:sSubSup>
          <m:sSubSupPr>
            <m:ctrlPr>
              <w:rPr>
                <w:rFonts w:ascii="Cambria Math" w:hAnsi="Cambria Math"/>
              </w:rPr>
            </m:ctrlPr>
          </m:sSubSupPr>
          <m:e>
            <m:r>
              <w:rPr>
                <w:rFonts w:ascii="Cambria Math" w:hAnsi="Cambria Math"/>
              </w:rPr>
              <m:t>ω</m:t>
            </m:r>
          </m:e>
          <m:sub/>
          <m:sup>
            <m:r>
              <w:rPr>
                <w:rFonts w:ascii="Cambria Math" w:hAnsi="Cambria Math"/>
              </w:rPr>
              <m:t>S</m:t>
            </m:r>
          </m:sup>
        </m:sSubSup>
        <m:r>
          <m:rPr>
            <m:sty m:val="p"/>
          </m:rPr>
          <w:rPr>
            <w:rFonts w:ascii="Cambria Math" w:hAnsi="Cambria Math"/>
          </w:rPr>
          <m:t>/</m:t>
        </m:r>
        <m:sSubSup>
          <m:sSubSupPr>
            <m:ctrlPr>
              <w:rPr>
                <w:rFonts w:ascii="Cambria Math" w:hAnsi="Cambria Math"/>
              </w:rPr>
            </m:ctrlPr>
          </m:sSubSupPr>
          <m:e>
            <m:r>
              <m:rPr>
                <m:sty m:val="p"/>
              </m:rPr>
              <w:rPr>
                <w:rFonts w:ascii="Cambria Math" w:hAnsi="Cambria Math"/>
              </w:rPr>
              <m:t>Ω</m:t>
            </m:r>
          </m:e>
          <m:sub>
            <m:r>
              <w:rPr>
                <w:rFonts w:ascii="Cambria Math" w:hAnsi="Cambria Math"/>
              </w:rPr>
              <m:t>a</m:t>
            </m:r>
          </m:sub>
          <m:sup>
            <m:r>
              <w:rPr>
                <w:rFonts w:ascii="Cambria Math" w:hAnsi="Cambria Math"/>
              </w:rPr>
              <m:t>S</m:t>
            </m:r>
          </m:sup>
        </m:sSubSup>
      </m:oMath>
      <w:r>
        <w:tab/>
        <w:t>(7)</w:t>
      </w:r>
    </w:p>
    <w:p w14:paraId="4676CC6E" w14:textId="656E9A41" w:rsidR="00174EE3" w:rsidRDefault="00B973B8" w:rsidP="009A0232">
      <w:pPr>
        <w:pStyle w:val="Formatvorlage1"/>
      </w:pPr>
      <w:proofErr w:type="gramStart"/>
      <w:r>
        <w:t>the</w:t>
      </w:r>
      <w:proofErr w:type="gramEnd"/>
      <w:r>
        <w:t xml:space="preserve"> circumferential mode order</w:t>
      </w:r>
      <m:oMath>
        <m:r>
          <m:rPr>
            <m:sty m:val="p"/>
          </m:rPr>
          <w:rPr>
            <w:rFonts w:ascii="Cambria Math" w:hAnsi="Cambria Math"/>
            <w:sz w:val="18"/>
            <w:szCs w:val="18"/>
          </w:rPr>
          <w:br/>
        </m:r>
        <m:sSub>
          <m:sSubPr>
            <m:ctrlPr>
              <w:rPr>
                <w:rFonts w:ascii="Cambria Math" w:hAnsi="Cambria Math"/>
                <w:i/>
                <w:sz w:val="18"/>
                <w:szCs w:val="18"/>
              </w:rPr>
            </m:ctrlPr>
          </m:sSubPr>
          <m:e>
            <m:r>
              <w:rPr>
                <w:rFonts w:ascii="Cambria Math" w:hAnsi="Cambria Math"/>
                <w:sz w:val="18"/>
                <w:szCs w:val="18"/>
              </w:rPr>
              <m:t>N</m:t>
            </m:r>
          </m:e>
          <m:sub>
            <m:r>
              <w:rPr>
                <w:rFonts w:ascii="Cambria Math" w:hAnsi="Cambria Math"/>
                <w:sz w:val="18"/>
                <w:szCs w:val="18"/>
              </w:rPr>
              <m:t>a</m:t>
            </m:r>
          </m:sub>
        </m:sSub>
      </m:oMath>
      <w:r w:rsidR="002A159C">
        <w:rPr>
          <w:sz w:val="18"/>
          <w:szCs w:val="18"/>
        </w:rPr>
        <w:t xml:space="preserve"> </w:t>
      </w:r>
      <w:r>
        <w:t>presented in the second column is derived. It can be seen that some peaks can be assigned to consecutive wave numbers with almost constant propagation speed close to the average group propagation speed (</w:t>
      </w:r>
      <m:oMath>
        <m:sSub>
          <m:sSubPr>
            <m:ctrlPr>
              <w:rPr>
                <w:rFonts w:ascii="Cambria Math" w:hAnsi="Cambria Math"/>
                <w:i/>
              </w:rPr>
            </m:ctrlPr>
          </m:sSubPr>
          <m:e>
            <m:r>
              <w:rPr>
                <w:rFonts w:ascii="Cambria Math" w:hAnsi="Cambria Math"/>
              </w:rPr>
              <m:t>N</m:t>
            </m:r>
          </m:e>
          <m:sub>
            <m:r>
              <w:rPr>
                <w:rFonts w:ascii="Cambria Math" w:hAnsi="Cambria Math"/>
              </w:rPr>
              <m:t>a</m:t>
            </m:r>
          </m:sub>
        </m:sSub>
      </m:oMath>
      <w:r>
        <w:t>11</w:t>
      </w:r>
      <w:r w:rsidR="00CE03F8">
        <w:t>/</w:t>
      </w:r>
      <w:r>
        <w:t>1</w:t>
      </w:r>
      <w:r w:rsidR="00CE03F8">
        <w:t xml:space="preserve">2/13 and </w:t>
      </w:r>
      <m:oMath>
        <m:sSub>
          <m:sSubPr>
            <m:ctrlPr>
              <w:rPr>
                <w:rFonts w:ascii="Cambria Math" w:hAnsi="Cambria Math"/>
                <w:i/>
              </w:rPr>
            </m:ctrlPr>
          </m:sSubPr>
          <m:e>
            <m:r>
              <w:rPr>
                <w:rFonts w:ascii="Cambria Math" w:hAnsi="Cambria Math"/>
              </w:rPr>
              <m:t>N</m:t>
            </m:r>
          </m:e>
          <m:sub>
            <m:r>
              <w:rPr>
                <w:rFonts w:ascii="Cambria Math" w:hAnsi="Cambria Math"/>
              </w:rPr>
              <m:t>a</m:t>
            </m:r>
          </m:sub>
        </m:sSub>
      </m:oMath>
      <w:r>
        <w:t>17</w:t>
      </w:r>
      <w:r w:rsidR="00CE03F8">
        <w:t>/</w:t>
      </w:r>
      <w:r>
        <w:t>18)</w:t>
      </w:r>
      <w:r w:rsidR="009211B4">
        <w:t xml:space="preserve">. </w:t>
      </w:r>
    </w:p>
    <w:p w14:paraId="395DE510" w14:textId="759796E9" w:rsidR="00B973B8" w:rsidRDefault="00174EE3" w:rsidP="009A0232">
      <w:pPr>
        <w:pStyle w:val="Formatvorlage1"/>
      </w:pPr>
      <w:r>
        <w:t>The highest amplitude at the leading edge position is measured</w:t>
      </w:r>
      <w:r w:rsidR="00025351">
        <w:t xml:space="preserve"> for the peak</w:t>
      </w:r>
      <w:r>
        <w:t xml:space="preserve"> at EO8.46 with a dominant propagation speed of </w:t>
      </w:r>
      <m:oMath>
        <m:sSubSup>
          <m:sSubSupPr>
            <m:ctrlPr>
              <w:rPr>
                <w:rFonts w:ascii="Cambria Math" w:hAnsi="Cambria Math"/>
              </w:rPr>
            </m:ctrlPr>
          </m:sSubSupPr>
          <m:e>
            <m:r>
              <m:rPr>
                <m:sty m:val="p"/>
              </m:rPr>
              <w:rPr>
                <w:rFonts w:ascii="Cambria Math" w:hAnsi="Cambria Math"/>
              </w:rPr>
              <m:t>Ω</m:t>
            </m:r>
          </m:e>
          <m:sub>
            <m:r>
              <w:rPr>
                <w:rFonts w:ascii="Cambria Math" w:hAnsi="Cambria Math"/>
              </w:rPr>
              <m:t>a</m:t>
            </m:r>
          </m:sub>
          <m:sup>
            <m:r>
              <w:rPr>
                <w:rFonts w:ascii="Cambria Math" w:hAnsi="Cambria Math"/>
              </w:rPr>
              <m:t>S</m:t>
            </m:r>
          </m:sup>
        </m:sSubSup>
      </m:oMath>
      <w:r>
        <w:t>=2.82</w:t>
      </w:r>
      <m:oMath>
        <m:sSubSup>
          <m:sSubSupPr>
            <m:ctrlPr>
              <w:rPr>
                <w:rFonts w:ascii="Cambria Math" w:hAnsi="Cambria Math"/>
              </w:rPr>
            </m:ctrlPr>
          </m:sSubSupPr>
          <m:e>
            <m:r>
              <m:rPr>
                <m:sty m:val="p"/>
              </m:rPr>
              <w:rPr>
                <w:rFonts w:ascii="Cambria Math" w:hAnsi="Cambria Math"/>
              </w:rPr>
              <m:t>Ω</m:t>
            </m:r>
          </m:e>
          <m:sub>
            <m:r>
              <w:rPr>
                <w:rFonts w:ascii="Cambria Math" w:hAnsi="Cambria Math"/>
              </w:rPr>
              <m:t>r</m:t>
            </m:r>
          </m:sub>
          <m:sup>
            <m:r>
              <w:rPr>
                <w:rFonts w:ascii="Cambria Math" w:hAnsi="Cambria Math"/>
              </w:rPr>
              <m:t>S</m:t>
            </m:r>
          </m:sup>
        </m:sSubSup>
      </m:oMath>
      <w:r>
        <w:t>, corresponding exactly to the vibration pattern of</w:t>
      </w:r>
      <w:r w:rsidR="00025351">
        <w:t xml:space="preserve"> </w:t>
      </w:r>
      <w:r w:rsidR="002A159C">
        <w:t xml:space="preserve">the dominant </w:t>
      </w:r>
      <w:r w:rsidR="00025351">
        <w:t>forward traveling</w:t>
      </w:r>
      <w:r>
        <w:t xml:space="preserve"> Nodal Diameter 3 based on the 3</w:t>
      </w:r>
      <w:r w:rsidRPr="00174EE3">
        <w:rPr>
          <w:vertAlign w:val="superscript"/>
        </w:rPr>
        <w:t>rd</w:t>
      </w:r>
      <w:r>
        <w:t xml:space="preserve"> blade </w:t>
      </w:r>
      <w:proofErr w:type="spellStart"/>
      <w:r>
        <w:t>eigenmode</w:t>
      </w:r>
      <w:proofErr w:type="spellEnd"/>
      <w:r>
        <w:t xml:space="preserve">, which has a frequency of </w:t>
      </w:r>
      <m:oMath>
        <m:sSubSup>
          <m:sSubSupPr>
            <m:ctrlPr>
              <w:rPr>
                <w:rFonts w:ascii="Cambria Math" w:hAnsi="Cambria Math"/>
                <w:i/>
              </w:rPr>
            </m:ctrlPr>
          </m:sSubSupPr>
          <m:e>
            <m:r>
              <w:rPr>
                <w:rFonts w:ascii="Cambria Math" w:hAnsi="Cambria Math"/>
              </w:rPr>
              <m:t>EO</m:t>
            </m:r>
          </m:e>
          <m:sub>
            <m:r>
              <w:rPr>
                <w:rFonts w:ascii="Cambria Math" w:hAnsi="Cambria Math"/>
              </w:rPr>
              <m:t>M3</m:t>
            </m:r>
          </m:sub>
          <m:sup>
            <m:r>
              <w:rPr>
                <w:rFonts w:ascii="Cambria Math" w:hAnsi="Cambria Math"/>
              </w:rPr>
              <m:t>R</m:t>
            </m:r>
          </m:sup>
        </m:sSubSup>
        <m:r>
          <w:rPr>
            <w:rFonts w:ascii="Cambria Math" w:hAnsi="Cambria Math"/>
          </w:rPr>
          <m:t>=</m:t>
        </m:r>
        <m:f>
          <m:fPr>
            <m:ctrlPr>
              <w:rPr>
                <w:rFonts w:ascii="Cambria Math" w:hAnsi="Cambria Math"/>
                <w:i/>
              </w:rPr>
            </m:ctrlPr>
          </m:fPr>
          <m:num>
            <m:sSubSup>
              <m:sSubSupPr>
                <m:ctrlPr>
                  <w:rPr>
                    <w:rFonts w:ascii="Cambria Math" w:hAnsi="Cambria Math"/>
                    <w:i/>
                  </w:rPr>
                </m:ctrlPr>
              </m:sSubSupPr>
              <m:e>
                <m:r>
                  <w:rPr>
                    <w:rFonts w:ascii="Cambria Math" w:hAnsi="Cambria Math"/>
                  </w:rPr>
                  <m:t>ω</m:t>
                </m:r>
              </m:e>
              <m:sub>
                <m:r>
                  <w:rPr>
                    <w:rFonts w:ascii="Cambria Math" w:hAnsi="Cambria Math"/>
                  </w:rPr>
                  <m:t>M3</m:t>
                </m:r>
              </m:sub>
              <m:sup>
                <m:r>
                  <w:rPr>
                    <w:rFonts w:ascii="Cambria Math" w:hAnsi="Cambria Math"/>
                  </w:rPr>
                  <m:t>R</m:t>
                </m:r>
              </m:sup>
            </m:sSubSup>
          </m:num>
          <m:den>
            <m:sSubSup>
              <m:sSubSupPr>
                <m:ctrlPr>
                  <w:rPr>
                    <w:rFonts w:ascii="Cambria Math" w:hAnsi="Cambria Math"/>
                  </w:rPr>
                </m:ctrlPr>
              </m:sSubSupPr>
              <m:e>
                <m:r>
                  <m:rPr>
                    <m:sty m:val="p"/>
                  </m:rPr>
                  <w:rPr>
                    <w:rFonts w:ascii="Cambria Math" w:hAnsi="Cambria Math"/>
                  </w:rPr>
                  <m:t>Ω</m:t>
                </m:r>
              </m:e>
              <m:sub>
                <m:r>
                  <w:rPr>
                    <w:rFonts w:ascii="Cambria Math" w:hAnsi="Cambria Math"/>
                  </w:rPr>
                  <m:t>R</m:t>
                </m:r>
              </m:sub>
              <m:sup>
                <m:r>
                  <w:rPr>
                    <w:rFonts w:ascii="Cambria Math" w:hAnsi="Cambria Math"/>
                  </w:rPr>
                  <m:t>S</m:t>
                </m:r>
              </m:sup>
            </m:sSubSup>
          </m:den>
        </m:f>
        <m:r>
          <w:rPr>
            <w:rFonts w:ascii="Cambria Math" w:hAnsi="Cambria Math"/>
          </w:rPr>
          <m:t>=</m:t>
        </m:r>
      </m:oMath>
      <w:r>
        <w:t xml:space="preserve"> </w:t>
      </w:r>
      <w:r w:rsidR="00025351">
        <w:t xml:space="preserve">5.46, measured with the strain gauges (compare </w:t>
      </w:r>
      <w:r w:rsidR="00AF228B">
        <w:fldChar w:fldCharType="begin"/>
      </w:r>
      <w:r w:rsidR="00AF228B">
        <w:instrText xml:space="preserve"> REF _Ref41993340 \h </w:instrText>
      </w:r>
      <w:r w:rsidR="009A0232">
        <w:instrText xml:space="preserve"> \* MERGEFORMAT </w:instrText>
      </w:r>
      <w:r w:rsidR="00AF228B">
        <w:fldChar w:fldCharType="separate"/>
      </w:r>
      <w:r w:rsidR="0096743E">
        <w:t xml:space="preserve">Fig.  </w:t>
      </w:r>
      <w:r w:rsidR="0096743E">
        <w:rPr>
          <w:noProof/>
        </w:rPr>
        <w:t>6</w:t>
      </w:r>
      <w:r w:rsidR="00AF228B">
        <w:fldChar w:fldCharType="end"/>
      </w:r>
      <w:r w:rsidR="00025351">
        <w:t>). It is h</w:t>
      </w:r>
      <w:r w:rsidR="006F5018">
        <w:t>ence evident, that</w:t>
      </w:r>
      <w:r w:rsidR="002A159C">
        <w:t xml:space="preserve"> </w:t>
      </w:r>
      <w:r w:rsidR="00025351">
        <w:t xml:space="preserve">the measured peak at EO7.53 corresponding to an aerodynamic disturbance with wave number </w:t>
      </w:r>
      <m:oMath>
        <m:sSub>
          <m:sSubPr>
            <m:ctrlPr>
              <w:rPr>
                <w:rFonts w:ascii="Cambria Math" w:hAnsi="Cambria Math"/>
                <w:i/>
              </w:rPr>
            </m:ctrlPr>
          </m:sSubPr>
          <m:e>
            <m:r>
              <w:rPr>
                <w:rFonts w:ascii="Cambria Math" w:hAnsi="Cambria Math"/>
              </w:rPr>
              <m:t>N</m:t>
            </m:r>
          </m:e>
          <m:sub>
            <m:r>
              <w:rPr>
                <w:rFonts w:ascii="Cambria Math" w:hAnsi="Cambria Math"/>
              </w:rPr>
              <m:t>a</m:t>
            </m:r>
          </m:sub>
        </m:sSub>
      </m:oMath>
      <w:r w:rsidR="00025351">
        <w:t>13 is in resonance with the aliased structural vibration pattern</w:t>
      </w:r>
      <w:r w:rsidR="00CE03F8">
        <w:t xml:space="preserve"> of the fan with </w:t>
      </w:r>
      <m:oMath>
        <m:sSub>
          <m:sSubPr>
            <m:ctrlPr>
              <w:rPr>
                <w:rFonts w:ascii="Cambria Math" w:hAnsi="Cambria Math"/>
                <w:i/>
              </w:rPr>
            </m:ctrlPr>
          </m:sSubPr>
          <m:e>
            <m:r>
              <w:rPr>
                <w:rFonts w:ascii="Cambria Math" w:hAnsi="Cambria Math"/>
              </w:rPr>
              <m:t>N</m:t>
            </m:r>
          </m:e>
          <m:sub>
            <m:r>
              <w:rPr>
                <w:rFonts w:ascii="Cambria Math" w:hAnsi="Cambria Math"/>
              </w:rPr>
              <m:t>b</m:t>
            </m:r>
          </m:sub>
        </m:sSub>
        <m:r>
          <w:rPr>
            <w:rFonts w:ascii="Cambria Math" w:hAnsi="Cambria Math"/>
          </w:rPr>
          <m:t>=16</m:t>
        </m:r>
      </m:oMath>
      <w:r w:rsidR="00CE03F8">
        <w:t xml:space="preserve"> blades </w:t>
      </w:r>
      <w:r w:rsidR="00025351">
        <w:t>:</w:t>
      </w:r>
    </w:p>
    <w:p w14:paraId="380E1A42" w14:textId="25B0904D" w:rsidR="00025351" w:rsidRPr="006943C0" w:rsidRDefault="006943C0" w:rsidP="006943C0">
      <w:pPr>
        <w:pStyle w:val="Formatvorlage1"/>
        <w:tabs>
          <w:tab w:val="center" w:pos="1985"/>
          <w:tab w:val="left" w:pos="3686"/>
        </w:tabs>
        <w:rPr>
          <w:rFonts w:ascii="Cambria Math" w:hAnsi="Cambria Math"/>
        </w:rPr>
      </w:pPr>
      <w:r>
        <w:tab/>
      </w:r>
      <m:oMath>
        <m:sSub>
          <m:sSubPr>
            <m:ctrlPr>
              <w:rPr>
                <w:rFonts w:ascii="Cambria Math" w:hAnsi="Cambria Math"/>
              </w:rPr>
            </m:ctrlPr>
          </m:sSubPr>
          <m:e>
            <m:r>
              <m:rPr>
                <m:sty m:val="p"/>
              </m:rPr>
              <w:rPr>
                <w:rFonts w:ascii="Cambria Math" w:hAnsi="Cambria Math"/>
              </w:rPr>
              <m:t>N</m:t>
            </m:r>
          </m:e>
          <m:sub>
            <m:r>
              <m:rPr>
                <m:sty m:val="p"/>
              </m:rPr>
              <w:rPr>
                <w:rFonts w:ascii="Cambria Math" w:hAnsi="Cambria Math"/>
              </w:rPr>
              <m:t>b</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N</m:t>
            </m:r>
          </m:e>
          <m:sub>
            <m:r>
              <m:rPr>
                <m:sty m:val="p"/>
              </m:rPr>
              <w:rPr>
                <w:rFonts w:ascii="Cambria Math" w:hAnsi="Cambria Math"/>
              </w:rPr>
              <m:t>a</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N</m:t>
            </m:r>
          </m:e>
          <m:sub>
            <m:r>
              <m:rPr>
                <m:sty m:val="p"/>
              </m:rPr>
              <w:rPr>
                <w:rFonts w:ascii="Cambria Math" w:hAnsi="Cambria Math"/>
              </w:rPr>
              <m:t>v</m:t>
            </m:r>
          </m:sub>
        </m:sSub>
        <m:r>
          <m:rPr>
            <m:sty m:val="p"/>
          </m:rPr>
          <w:rPr>
            <w:rFonts w:ascii="Cambria Math" w:hAnsi="Cambria Math"/>
          </w:rPr>
          <m:t xml:space="preserve"> </m:t>
        </m:r>
        <m:r>
          <m:rPr>
            <m:sty m:val="p"/>
          </m:rPr>
          <w:rPr>
            <w:rFonts w:ascii="Cambria Math" w:hAnsi="Cambria Math"/>
          </w:rPr>
          <w:sym w:font="Symbol" w:char="F0AE"/>
        </m:r>
        <m:r>
          <m:rPr>
            <m:sty m:val="p"/>
          </m:rPr>
          <w:rPr>
            <w:rFonts w:ascii="Cambria Math" w:hAnsi="Cambria Math"/>
          </w:rPr>
          <m:t xml:space="preserve"> 16-13=3</m:t>
        </m:r>
      </m:oMath>
      <w:r>
        <w:tab/>
        <w:t>(8)</w:t>
      </w:r>
      <w:r w:rsidRPr="006943C0">
        <w:rPr>
          <w:rFonts w:ascii="Cambria Math" w:hAnsi="Cambria Math"/>
        </w:rPr>
        <w:tab/>
      </w:r>
    </w:p>
    <w:p w14:paraId="062C4AED" w14:textId="4EF1C721" w:rsidR="00025351" w:rsidRDefault="00CE03F8" w:rsidP="006943C0">
      <w:pPr>
        <w:pStyle w:val="Formatvorlage1"/>
        <w:ind w:firstLine="0"/>
      </w:pPr>
      <w:proofErr w:type="gramStart"/>
      <w:r>
        <w:lastRenderedPageBreak/>
        <w:t>with</w:t>
      </w:r>
      <w:proofErr w:type="gramEnd"/>
      <w:r w:rsidR="00025351">
        <w:t xml:space="preserve"> the frequency:</w:t>
      </w:r>
    </w:p>
    <w:p w14:paraId="76DCA9DC" w14:textId="178FC3A8" w:rsidR="00025351" w:rsidRPr="006943C0" w:rsidRDefault="006943C0" w:rsidP="006943C0">
      <w:pPr>
        <w:pStyle w:val="Formatvorlage1"/>
        <w:tabs>
          <w:tab w:val="center" w:pos="1985"/>
          <w:tab w:val="left" w:pos="3686"/>
        </w:tabs>
      </w:pPr>
      <w:r>
        <w:tab/>
      </w:r>
      <w:r w:rsidR="00025351" w:rsidRPr="006943C0">
        <w:t>EO16-EO7.53=EO8.46</w:t>
      </w:r>
      <w:r>
        <w:tab/>
        <w:t>(9)</w:t>
      </w:r>
    </w:p>
    <w:p w14:paraId="7FD6375E" w14:textId="4C281937" w:rsidR="006F5018" w:rsidRDefault="006F5018" w:rsidP="009A0232">
      <w:pPr>
        <w:pStyle w:val="Formatvorlage1"/>
        <w:rPr>
          <w:rFonts w:ascii="Cambria Math" w:hAnsi="Cambria Math"/>
        </w:rPr>
      </w:pPr>
      <w:r>
        <w:rPr>
          <w:rFonts w:ascii="Cambria Math" w:hAnsi="Cambria Math"/>
        </w:rPr>
        <w:t>This synchronization of an aerodynamic disturbance with a structural vibration pattern is described in literature as “Non-Synchronous-Vibration”</w:t>
      </w:r>
      <w:r w:rsidR="00CE03F8">
        <w:rPr>
          <w:rFonts w:ascii="Cambria Math" w:hAnsi="Cambria Math"/>
        </w:rPr>
        <w:t xml:space="preserve"> </w:t>
      </w:r>
      <w:r w:rsidR="00AF228B">
        <w:rPr>
          <w:rFonts w:ascii="Cambria Math" w:hAnsi="Cambria Math"/>
        </w:rPr>
        <w:fldChar w:fldCharType="begin"/>
      </w:r>
      <w:r w:rsidR="00AF228B">
        <w:rPr>
          <w:rFonts w:ascii="Cambria Math" w:hAnsi="Cambria Math"/>
        </w:rPr>
        <w:instrText xml:space="preserve"> ADDIN ZOTERO_ITEM CSL_CITATION {"citationID":"M7SWpDBe","properties":{"formattedCitation":"[14]","plainCitation":"[14]","noteIndex":0},"citationItems":[{"id":66,"uris":["http://zotero.org/users/5649375/items/AVB2MS49"],"uri":["http://zotero.org/users/5649375/items/AVB2MS49"],"itemData":{"id":66,"type":"article-journal","DOI":"10.13140/RG.2.2.16519.75688","journalAbbreviation":"preprint","title":"Non-synchronous vibration in axial compressors: Lock-in mechanism and semi-analytical model","author":[{"family":"Stapelfeldt","given":"Sina"},{"family":"Brandstetter","given":"Christoph"}]}}],"schema":"https://github.com/citation-style-language/schema/raw/master/csl-citation.json"} </w:instrText>
      </w:r>
      <w:r w:rsidR="00AF228B">
        <w:rPr>
          <w:rFonts w:ascii="Cambria Math" w:hAnsi="Cambria Math"/>
        </w:rPr>
        <w:fldChar w:fldCharType="separate"/>
      </w:r>
      <w:r w:rsidR="00AF228B" w:rsidRPr="00AF228B">
        <w:rPr>
          <w:rFonts w:ascii="Cambria Math" w:hAnsi="Cambria Math"/>
        </w:rPr>
        <w:t>[14]</w:t>
      </w:r>
      <w:r w:rsidR="00AF228B">
        <w:rPr>
          <w:rFonts w:ascii="Cambria Math" w:hAnsi="Cambria Math"/>
        </w:rPr>
        <w:fldChar w:fldCharType="end"/>
      </w:r>
      <w:r>
        <w:rPr>
          <w:rFonts w:ascii="Cambria Math" w:hAnsi="Cambria Math"/>
        </w:rPr>
        <w:t>. The acoustic signature of the vibration pattern (EO8.46/</w:t>
      </w:r>
      <m:oMath>
        <m:sSub>
          <m:sSubPr>
            <m:ctrlPr>
              <w:rPr>
                <w:rFonts w:ascii="Cambria Math" w:hAnsi="Cambria Math"/>
                <w:i/>
              </w:rPr>
            </m:ctrlPr>
          </m:sSubPr>
          <m:e>
            <m:r>
              <w:rPr>
                <w:rFonts w:ascii="Cambria Math" w:hAnsi="Cambria Math"/>
              </w:rPr>
              <m:t>N</m:t>
            </m:r>
          </m:e>
          <m:sub>
            <m:r>
              <w:rPr>
                <w:rFonts w:ascii="Cambria Math" w:hAnsi="Cambria Math"/>
              </w:rPr>
              <m:t>v</m:t>
            </m:r>
          </m:sub>
        </m:sSub>
      </m:oMath>
      <w:r>
        <w:rPr>
          <w:rFonts w:ascii="Cambria Math" w:hAnsi="Cambria Math"/>
        </w:rPr>
        <w:t>3) is propagati</w:t>
      </w:r>
      <w:proofErr w:type="spellStart"/>
      <w:r>
        <w:rPr>
          <w:rFonts w:ascii="Cambria Math" w:hAnsi="Cambria Math"/>
        </w:rPr>
        <w:t>ve</w:t>
      </w:r>
      <w:proofErr w:type="spellEnd"/>
      <w:r>
        <w:rPr>
          <w:rFonts w:ascii="Cambria Math" w:hAnsi="Cambria Math"/>
        </w:rPr>
        <w:t xml:space="preserve"> </w:t>
      </w:r>
      <w:r w:rsidR="00BE54EF">
        <w:rPr>
          <w:rFonts w:ascii="Cambria Math" w:hAnsi="Cambria Math"/>
        </w:rPr>
        <w:t xml:space="preserve">(cut-on) </w:t>
      </w:r>
      <w:r>
        <w:rPr>
          <w:rFonts w:ascii="Cambria Math" w:hAnsi="Cambria Math"/>
        </w:rPr>
        <w:t xml:space="preserve">in both axial directions of the duct, explaining the non-decaying amplitude </w:t>
      </w:r>
      <w:r w:rsidR="00CE03F8">
        <w:rPr>
          <w:rFonts w:ascii="Cambria Math" w:hAnsi="Cambria Math"/>
        </w:rPr>
        <w:t xml:space="preserve">visible </w:t>
      </w:r>
      <w:r>
        <w:rPr>
          <w:rFonts w:ascii="Cambria Math" w:hAnsi="Cambria Math"/>
        </w:rPr>
        <w:t xml:space="preserve">in </w:t>
      </w:r>
      <w:r w:rsidR="00AF228B">
        <w:rPr>
          <w:rFonts w:ascii="Cambria Math" w:hAnsi="Cambria Math"/>
        </w:rPr>
        <w:fldChar w:fldCharType="begin"/>
      </w:r>
      <w:r w:rsidR="00AF228B">
        <w:rPr>
          <w:rFonts w:ascii="Cambria Math" w:hAnsi="Cambria Math"/>
        </w:rPr>
        <w:instrText xml:space="preserve"> REF _Ref41992777 \h </w:instrText>
      </w:r>
      <w:r w:rsidR="00AF228B">
        <w:rPr>
          <w:rFonts w:ascii="Cambria Math" w:hAnsi="Cambria Math"/>
        </w:rPr>
      </w:r>
      <w:r w:rsidR="00AF228B">
        <w:rPr>
          <w:rFonts w:ascii="Cambria Math" w:hAnsi="Cambria Math"/>
        </w:rPr>
        <w:fldChar w:fldCharType="separate"/>
      </w:r>
      <w:r w:rsidR="0096743E">
        <w:t xml:space="preserve">Fig.  </w:t>
      </w:r>
      <w:r w:rsidR="0096743E">
        <w:rPr>
          <w:noProof/>
        </w:rPr>
        <w:t>4</w:t>
      </w:r>
      <w:r w:rsidR="00AF228B">
        <w:rPr>
          <w:rFonts w:ascii="Cambria Math" w:hAnsi="Cambria Math"/>
        </w:rPr>
        <w:fldChar w:fldCharType="end"/>
      </w:r>
      <w:r>
        <w:rPr>
          <w:rFonts w:ascii="Cambria Math" w:hAnsi="Cambria Math"/>
        </w:rPr>
        <w:t>.</w:t>
      </w:r>
    </w:p>
    <w:p w14:paraId="60FF7BA5" w14:textId="77777777" w:rsidR="00AF228B" w:rsidRDefault="00EC280D" w:rsidP="00AF228B">
      <w:pPr>
        <w:pStyle w:val="Textkrper2"/>
        <w:keepNext/>
        <w:ind w:firstLine="0"/>
      </w:pPr>
      <w:r>
        <w:rPr>
          <w:noProof/>
          <w:lang w:val="fr-FR" w:eastAsia="fr-FR"/>
        </w:rPr>
        <w:drawing>
          <wp:inline distT="0" distB="0" distL="0" distR="0" wp14:anchorId="7AB709FB" wp14:editId="4F1A1490">
            <wp:extent cx="2637790" cy="3129465"/>
            <wp:effectExtent l="0" t="0" r="0" b="0"/>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2637790" cy="3129465"/>
                    </a:xfrm>
                    <a:prstGeom prst="rect">
                      <a:avLst/>
                    </a:prstGeom>
                  </pic:spPr>
                </pic:pic>
              </a:graphicData>
            </a:graphic>
          </wp:inline>
        </w:drawing>
      </w:r>
    </w:p>
    <w:p w14:paraId="72838962" w14:textId="4203725D" w:rsidR="006F5018" w:rsidRDefault="00AF228B" w:rsidP="00AF228B">
      <w:pPr>
        <w:pStyle w:val="Beschriftung"/>
        <w:jc w:val="both"/>
        <w:rPr>
          <w:rFonts w:ascii="Cambria Math" w:hAnsi="Cambria Math"/>
        </w:rPr>
      </w:pPr>
      <w:bookmarkStart w:id="7" w:name="_Ref41993230"/>
      <w:proofErr w:type="gramStart"/>
      <w:r>
        <w:t>Fig.</w:t>
      </w:r>
      <w:proofErr w:type="gramEnd"/>
      <w:r>
        <w:t xml:space="preserve">  </w:t>
      </w:r>
      <w:fldSimple w:instr=" SEQ Fig._ \* ARABIC ">
        <w:r w:rsidR="0096743E">
          <w:rPr>
            <w:noProof/>
          </w:rPr>
          <w:t>7</w:t>
        </w:r>
      </w:fldSimple>
      <w:bookmarkEnd w:id="7"/>
      <w:r>
        <w:t xml:space="preserve"> WALL PRESSURE SPECTRUM OF FAN OPERATING NEAR STALL, SUBTRACTION OF ENSEMBLE AVERAGE; SWFT WINDOW 25REV</w:t>
      </w:r>
    </w:p>
    <w:p w14:paraId="7CB8D7DC" w14:textId="77777777" w:rsidR="00E7144A" w:rsidRDefault="00E7144A" w:rsidP="00B973B8">
      <w:pPr>
        <w:pStyle w:val="Textkrper2"/>
        <w:ind w:firstLine="0"/>
        <w:rPr>
          <w:rFonts w:ascii="Cambria Math" w:hAnsi="Cambria Math"/>
        </w:rPr>
      </w:pPr>
    </w:p>
    <w:tbl>
      <w:tblPr>
        <w:tblpPr w:leftFromText="141" w:rightFromText="141" w:vertAnchor="text" w:horzAnchor="margin" w:tblpXSpec="right" w:tblpY="10"/>
        <w:tblW w:w="43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45"/>
        <w:gridCol w:w="349"/>
        <w:gridCol w:w="651"/>
        <w:gridCol w:w="1360"/>
        <w:gridCol w:w="709"/>
        <w:gridCol w:w="709"/>
      </w:tblGrid>
      <w:tr w:rsidR="00027737" w:rsidRPr="00C33DE5" w14:paraId="60D3D972" w14:textId="042FCC47" w:rsidTr="00027737">
        <w:trPr>
          <w:trHeight w:val="227"/>
        </w:trPr>
        <w:tc>
          <w:tcPr>
            <w:tcW w:w="545" w:type="dxa"/>
            <w:shd w:val="clear" w:color="000000" w:fill="BFBFBF"/>
            <w:vAlign w:val="center"/>
            <w:hideMark/>
          </w:tcPr>
          <w:p w14:paraId="2D8FB9B5" w14:textId="3EE26A90" w:rsidR="00027737" w:rsidRPr="00BE54EF" w:rsidRDefault="000468F1" w:rsidP="00027737">
            <w:pPr>
              <w:jc w:val="center"/>
              <w:rPr>
                <w:rFonts w:ascii="Calibri" w:hAnsi="Calibri" w:cs="Calibri"/>
                <w:b/>
                <w:bCs/>
                <w:color w:val="000000"/>
                <w:sz w:val="18"/>
                <w:szCs w:val="18"/>
                <w:lang w:val="fr-FR" w:eastAsia="fr-FR"/>
              </w:rPr>
            </w:pPr>
            <m:oMathPara>
              <m:oMath>
                <m:sSubSup>
                  <m:sSubSupPr>
                    <m:ctrlPr>
                      <w:rPr>
                        <w:rFonts w:ascii="Cambria Math" w:hAnsi="Cambria Math"/>
                        <w:sz w:val="18"/>
                        <w:szCs w:val="18"/>
                      </w:rPr>
                    </m:ctrlPr>
                  </m:sSubSupPr>
                  <m:e>
                    <m:r>
                      <m:rPr>
                        <m:sty m:val="p"/>
                      </m:rPr>
                      <w:rPr>
                        <w:rFonts w:ascii="Cambria Math" w:hAnsi="Cambria Math"/>
                        <w:sz w:val="18"/>
                        <w:szCs w:val="18"/>
                      </w:rPr>
                      <m:t>EO</m:t>
                    </m:r>
                  </m:e>
                  <m:sub/>
                  <m:sup>
                    <m:r>
                      <w:rPr>
                        <w:rFonts w:ascii="Cambria Math" w:hAnsi="Cambria Math"/>
                        <w:sz w:val="18"/>
                        <w:szCs w:val="18"/>
                      </w:rPr>
                      <m:t>S</m:t>
                    </m:r>
                  </m:sup>
                </m:sSubSup>
              </m:oMath>
            </m:oMathPara>
          </w:p>
        </w:tc>
        <w:tc>
          <w:tcPr>
            <w:tcW w:w="349" w:type="dxa"/>
            <w:shd w:val="clear" w:color="000000" w:fill="BFBFBF"/>
            <w:vAlign w:val="center"/>
            <w:hideMark/>
          </w:tcPr>
          <w:p w14:paraId="7DD41736" w14:textId="77777777" w:rsidR="00027737" w:rsidRPr="00BE54EF" w:rsidRDefault="000468F1" w:rsidP="00027737">
            <w:pPr>
              <w:jc w:val="center"/>
              <w:rPr>
                <w:rFonts w:ascii="Calibri" w:hAnsi="Calibri" w:cs="Calibri"/>
                <w:b/>
                <w:bCs/>
                <w:color w:val="000000"/>
                <w:sz w:val="18"/>
                <w:szCs w:val="18"/>
                <w:lang w:val="fr-FR" w:eastAsia="fr-FR"/>
              </w:rPr>
            </w:pPr>
            <m:oMathPara>
              <m:oMath>
                <m:sSub>
                  <m:sSubPr>
                    <m:ctrlPr>
                      <w:rPr>
                        <w:rFonts w:ascii="Cambria Math" w:hAnsi="Cambria Math"/>
                        <w:i/>
                        <w:kern w:val="14"/>
                        <w:sz w:val="18"/>
                        <w:szCs w:val="18"/>
                      </w:rPr>
                    </m:ctrlPr>
                  </m:sSubPr>
                  <m:e>
                    <m:r>
                      <w:rPr>
                        <w:rFonts w:ascii="Cambria Math" w:hAnsi="Cambria Math"/>
                        <w:sz w:val="18"/>
                        <w:szCs w:val="18"/>
                      </w:rPr>
                      <m:t>N</m:t>
                    </m:r>
                  </m:e>
                  <m:sub>
                    <m:r>
                      <w:rPr>
                        <w:rFonts w:ascii="Cambria Math" w:hAnsi="Cambria Math"/>
                        <w:sz w:val="18"/>
                        <w:szCs w:val="18"/>
                      </w:rPr>
                      <m:t>a</m:t>
                    </m:r>
                  </m:sub>
                </m:sSub>
              </m:oMath>
            </m:oMathPara>
          </w:p>
        </w:tc>
        <w:tc>
          <w:tcPr>
            <w:tcW w:w="651" w:type="dxa"/>
            <w:shd w:val="clear" w:color="000000" w:fill="BFBFBF"/>
            <w:vAlign w:val="center"/>
            <w:hideMark/>
          </w:tcPr>
          <w:p w14:paraId="4C8B773D" w14:textId="77777777" w:rsidR="00027737" w:rsidRPr="00BE54EF" w:rsidRDefault="000468F1" w:rsidP="00027737">
            <w:pPr>
              <w:jc w:val="center"/>
              <w:rPr>
                <w:rFonts w:ascii="Calibri" w:hAnsi="Calibri" w:cs="Calibri"/>
                <w:b/>
                <w:bCs/>
                <w:color w:val="000000"/>
                <w:sz w:val="18"/>
                <w:szCs w:val="18"/>
                <w:lang w:val="fr-FR" w:eastAsia="fr-FR"/>
              </w:rPr>
            </w:pPr>
            <m:oMathPara>
              <m:oMath>
                <m:sSubSup>
                  <m:sSubSupPr>
                    <m:ctrlPr>
                      <w:rPr>
                        <w:rFonts w:ascii="Cambria Math" w:hAnsi="Cambria Math"/>
                        <w:sz w:val="18"/>
                        <w:szCs w:val="18"/>
                      </w:rPr>
                    </m:ctrlPr>
                  </m:sSubSupPr>
                  <m:e>
                    <m:r>
                      <m:rPr>
                        <m:sty m:val="p"/>
                      </m:rPr>
                      <w:rPr>
                        <w:rFonts w:ascii="Cambria Math" w:hAnsi="Cambria Math"/>
                        <w:sz w:val="18"/>
                        <w:szCs w:val="18"/>
                      </w:rPr>
                      <m:t>Ω</m:t>
                    </m:r>
                  </m:e>
                  <m:sub>
                    <m:r>
                      <w:rPr>
                        <w:rFonts w:ascii="Cambria Math" w:hAnsi="Cambria Math"/>
                        <w:sz w:val="18"/>
                        <w:szCs w:val="18"/>
                      </w:rPr>
                      <m:t>a</m:t>
                    </m:r>
                  </m:sub>
                  <m:sup>
                    <m:r>
                      <w:rPr>
                        <w:rFonts w:ascii="Cambria Math" w:hAnsi="Cambria Math"/>
                        <w:sz w:val="18"/>
                        <w:szCs w:val="18"/>
                      </w:rPr>
                      <m:t>S</m:t>
                    </m:r>
                  </m:sup>
                </m:sSubSup>
                <m:r>
                  <w:rPr>
                    <w:rFonts w:ascii="Cambria Math" w:hAnsi="Cambria Math"/>
                    <w:sz w:val="18"/>
                    <w:szCs w:val="18"/>
                  </w:rPr>
                  <m:t>/</m:t>
                </m:r>
                <m:sSubSup>
                  <m:sSubSupPr>
                    <m:ctrlPr>
                      <w:rPr>
                        <w:rFonts w:ascii="Cambria Math" w:hAnsi="Cambria Math"/>
                        <w:sz w:val="18"/>
                        <w:szCs w:val="18"/>
                      </w:rPr>
                    </m:ctrlPr>
                  </m:sSubSupPr>
                  <m:e>
                    <m:r>
                      <m:rPr>
                        <m:sty m:val="p"/>
                      </m:rPr>
                      <w:rPr>
                        <w:rFonts w:ascii="Cambria Math" w:hAnsi="Cambria Math"/>
                        <w:sz w:val="18"/>
                        <w:szCs w:val="18"/>
                      </w:rPr>
                      <m:t>Ω</m:t>
                    </m:r>
                  </m:e>
                  <m:sub>
                    <m:r>
                      <w:rPr>
                        <w:rFonts w:ascii="Cambria Math" w:hAnsi="Cambria Math"/>
                        <w:sz w:val="18"/>
                        <w:szCs w:val="18"/>
                      </w:rPr>
                      <m:t>r</m:t>
                    </m:r>
                  </m:sub>
                  <m:sup>
                    <m:r>
                      <w:rPr>
                        <w:rFonts w:ascii="Cambria Math" w:hAnsi="Cambria Math"/>
                        <w:sz w:val="18"/>
                        <w:szCs w:val="18"/>
                      </w:rPr>
                      <m:t>S</m:t>
                    </m:r>
                  </m:sup>
                </m:sSubSup>
              </m:oMath>
            </m:oMathPara>
          </w:p>
        </w:tc>
        <w:tc>
          <w:tcPr>
            <w:tcW w:w="1360" w:type="dxa"/>
            <w:shd w:val="clear" w:color="000000" w:fill="BFBFBF"/>
            <w:vAlign w:val="center"/>
            <w:hideMark/>
          </w:tcPr>
          <w:p w14:paraId="1204E50D" w14:textId="77777777" w:rsidR="00027737" w:rsidRPr="00BE54EF" w:rsidRDefault="00027737" w:rsidP="00027737">
            <w:pPr>
              <w:jc w:val="center"/>
              <w:rPr>
                <w:rFonts w:ascii="Cambria Math" w:hAnsi="Cambria Math"/>
                <w:sz w:val="18"/>
                <w:szCs w:val="18"/>
              </w:rPr>
            </w:pPr>
            <w:r w:rsidRPr="00BE54EF">
              <w:rPr>
                <w:rFonts w:ascii="Cambria Math" w:hAnsi="Cambria Math"/>
                <w:sz w:val="18"/>
                <w:szCs w:val="18"/>
              </w:rPr>
              <w:t>Description</w:t>
            </w:r>
          </w:p>
        </w:tc>
        <w:tc>
          <w:tcPr>
            <w:tcW w:w="709" w:type="dxa"/>
            <w:shd w:val="clear" w:color="000000" w:fill="BFBFBF"/>
            <w:vAlign w:val="center"/>
          </w:tcPr>
          <w:p w14:paraId="38A53A8D" w14:textId="266A9E65" w:rsidR="00027737" w:rsidRPr="00BE54EF" w:rsidRDefault="00027737" w:rsidP="00027737">
            <w:pPr>
              <w:jc w:val="center"/>
              <w:rPr>
                <w:rFonts w:ascii="Cambria Math" w:hAnsi="Cambria Math"/>
                <w:sz w:val="18"/>
                <w:szCs w:val="18"/>
              </w:rPr>
            </w:pPr>
            <w:proofErr w:type="gramStart"/>
            <w:r w:rsidRPr="00BE54EF">
              <w:rPr>
                <w:rFonts w:ascii="Cambria Math" w:hAnsi="Cambria Math"/>
                <w:sz w:val="18"/>
                <w:szCs w:val="18"/>
              </w:rPr>
              <w:t>cut-on</w:t>
            </w:r>
            <w:proofErr w:type="gramEnd"/>
            <w:r w:rsidRPr="00BE54EF">
              <w:rPr>
                <w:rFonts w:ascii="Cambria Math" w:hAnsi="Cambria Math"/>
                <w:sz w:val="18"/>
                <w:szCs w:val="18"/>
              </w:rPr>
              <w:t xml:space="preserve"> </w:t>
            </w:r>
            <w:proofErr w:type="spellStart"/>
            <w:r w:rsidRPr="00BE54EF">
              <w:rPr>
                <w:rFonts w:ascii="Cambria Math" w:hAnsi="Cambria Math"/>
                <w:sz w:val="18"/>
                <w:szCs w:val="18"/>
              </w:rPr>
              <w:t>upst</w:t>
            </w:r>
            <w:r>
              <w:rPr>
                <w:rFonts w:ascii="Cambria Math" w:hAnsi="Cambria Math"/>
                <w:sz w:val="18"/>
                <w:szCs w:val="18"/>
              </w:rPr>
              <w:t>r</w:t>
            </w:r>
            <w:proofErr w:type="spellEnd"/>
            <w:r>
              <w:rPr>
                <w:rFonts w:ascii="Cambria Math" w:hAnsi="Cambria Math"/>
                <w:sz w:val="18"/>
                <w:szCs w:val="18"/>
              </w:rPr>
              <w:t>.</w:t>
            </w:r>
          </w:p>
        </w:tc>
        <w:tc>
          <w:tcPr>
            <w:tcW w:w="709" w:type="dxa"/>
            <w:shd w:val="clear" w:color="000000" w:fill="BFBFBF"/>
          </w:tcPr>
          <w:p w14:paraId="38BC61F6" w14:textId="0C4D7179" w:rsidR="00027737" w:rsidRPr="00BE54EF" w:rsidRDefault="00027737" w:rsidP="00027737">
            <w:pPr>
              <w:jc w:val="center"/>
              <w:rPr>
                <w:rFonts w:ascii="Cambria Math" w:hAnsi="Cambria Math"/>
                <w:sz w:val="18"/>
                <w:szCs w:val="18"/>
              </w:rPr>
            </w:pPr>
            <w:r>
              <w:rPr>
                <w:rFonts w:ascii="Cambria Math" w:hAnsi="Cambria Math"/>
                <w:sz w:val="18"/>
                <w:szCs w:val="18"/>
              </w:rPr>
              <w:t>t</w:t>
            </w:r>
            <w:r w:rsidRPr="00027737">
              <w:rPr>
                <w:rFonts w:ascii="Cambria Math" w:hAnsi="Cambria Math"/>
                <w:sz w:val="18"/>
                <w:szCs w:val="18"/>
                <w:vertAlign w:val="subscript"/>
              </w:rPr>
              <w:t>05</w:t>
            </w:r>
            <w:r>
              <w:rPr>
                <w:rFonts w:ascii="Cambria Math" w:hAnsi="Cambria Math"/>
                <w:sz w:val="18"/>
                <w:szCs w:val="18"/>
                <w:vertAlign w:val="subscript"/>
              </w:rPr>
              <w:t xml:space="preserve"> </w:t>
            </w:r>
          </w:p>
        </w:tc>
      </w:tr>
      <w:tr w:rsidR="00027737" w:rsidRPr="00BE54EF" w14:paraId="6976116E" w14:textId="6FEC051B" w:rsidTr="00027737">
        <w:trPr>
          <w:trHeight w:val="227"/>
        </w:trPr>
        <w:tc>
          <w:tcPr>
            <w:tcW w:w="545" w:type="dxa"/>
            <w:shd w:val="clear" w:color="auto" w:fill="auto"/>
            <w:noWrap/>
            <w:vAlign w:val="bottom"/>
            <w:hideMark/>
          </w:tcPr>
          <w:p w14:paraId="606AADAD" w14:textId="77777777" w:rsidR="00027737" w:rsidRPr="00BE54EF" w:rsidRDefault="00027737" w:rsidP="00027737">
            <w:pPr>
              <w:jc w:val="center"/>
              <w:rPr>
                <w:kern w:val="14"/>
                <w:sz w:val="18"/>
                <w:szCs w:val="18"/>
              </w:rPr>
            </w:pPr>
            <w:r w:rsidRPr="00C33DE5">
              <w:rPr>
                <w:kern w:val="14"/>
                <w:sz w:val="18"/>
                <w:szCs w:val="18"/>
              </w:rPr>
              <w:t>3.22</w:t>
            </w:r>
          </w:p>
        </w:tc>
        <w:tc>
          <w:tcPr>
            <w:tcW w:w="349" w:type="dxa"/>
            <w:shd w:val="clear" w:color="auto" w:fill="auto"/>
            <w:noWrap/>
            <w:vAlign w:val="bottom"/>
            <w:hideMark/>
          </w:tcPr>
          <w:p w14:paraId="7795C167" w14:textId="77777777" w:rsidR="00027737" w:rsidRPr="00BE54EF" w:rsidRDefault="00027737" w:rsidP="00027737">
            <w:pPr>
              <w:jc w:val="center"/>
              <w:rPr>
                <w:kern w:val="14"/>
                <w:sz w:val="18"/>
                <w:szCs w:val="18"/>
              </w:rPr>
            </w:pPr>
            <w:r w:rsidRPr="00C33DE5">
              <w:rPr>
                <w:kern w:val="14"/>
                <w:sz w:val="18"/>
                <w:szCs w:val="18"/>
              </w:rPr>
              <w:t>7</w:t>
            </w:r>
          </w:p>
        </w:tc>
        <w:tc>
          <w:tcPr>
            <w:tcW w:w="651" w:type="dxa"/>
            <w:shd w:val="clear" w:color="auto" w:fill="auto"/>
            <w:noWrap/>
            <w:vAlign w:val="bottom"/>
            <w:hideMark/>
          </w:tcPr>
          <w:p w14:paraId="47297A6A" w14:textId="77777777" w:rsidR="00027737" w:rsidRPr="00BE54EF" w:rsidRDefault="00027737" w:rsidP="00027737">
            <w:pPr>
              <w:jc w:val="center"/>
              <w:rPr>
                <w:kern w:val="14"/>
                <w:sz w:val="18"/>
                <w:szCs w:val="18"/>
              </w:rPr>
            </w:pPr>
            <w:r w:rsidRPr="00C33DE5">
              <w:rPr>
                <w:kern w:val="14"/>
                <w:sz w:val="18"/>
                <w:szCs w:val="18"/>
              </w:rPr>
              <w:t>0.460</w:t>
            </w:r>
          </w:p>
        </w:tc>
        <w:tc>
          <w:tcPr>
            <w:tcW w:w="1360" w:type="dxa"/>
            <w:shd w:val="clear" w:color="auto" w:fill="auto"/>
            <w:noWrap/>
            <w:vAlign w:val="bottom"/>
            <w:hideMark/>
          </w:tcPr>
          <w:p w14:paraId="3B0FD548" w14:textId="3D06584C" w:rsidR="00027737" w:rsidRPr="00BE54EF" w:rsidRDefault="00027737" w:rsidP="00027737">
            <w:pPr>
              <w:jc w:val="center"/>
              <w:rPr>
                <w:kern w:val="14"/>
                <w:sz w:val="18"/>
                <w:szCs w:val="18"/>
              </w:rPr>
            </w:pPr>
            <w:r w:rsidRPr="00C33DE5">
              <w:rPr>
                <w:kern w:val="14"/>
                <w:sz w:val="18"/>
                <w:szCs w:val="18"/>
              </w:rPr>
              <w:t xml:space="preserve">NSV M2 </w:t>
            </w:r>
            <w:proofErr w:type="spellStart"/>
            <w:r w:rsidRPr="00BE54EF">
              <w:rPr>
                <w:kern w:val="14"/>
                <w:sz w:val="18"/>
                <w:szCs w:val="18"/>
              </w:rPr>
              <w:t>N</w:t>
            </w:r>
            <w:r w:rsidRPr="00CE03F8">
              <w:rPr>
                <w:kern w:val="14"/>
                <w:sz w:val="18"/>
                <w:szCs w:val="18"/>
                <w:vertAlign w:val="subscript"/>
              </w:rPr>
              <w:t>v</w:t>
            </w:r>
            <w:proofErr w:type="spellEnd"/>
            <w:r w:rsidRPr="00C33DE5">
              <w:rPr>
                <w:kern w:val="14"/>
                <w:sz w:val="18"/>
                <w:szCs w:val="18"/>
              </w:rPr>
              <w:t xml:space="preserve"> -7</w:t>
            </w:r>
          </w:p>
        </w:tc>
        <w:tc>
          <w:tcPr>
            <w:tcW w:w="709" w:type="dxa"/>
            <w:vAlign w:val="bottom"/>
          </w:tcPr>
          <w:p w14:paraId="3EA8BFCD" w14:textId="7635EF47" w:rsidR="00027737" w:rsidRPr="00C33DE5" w:rsidRDefault="00027737" w:rsidP="00027737">
            <w:pPr>
              <w:jc w:val="center"/>
              <w:rPr>
                <w:kern w:val="14"/>
                <w:sz w:val="18"/>
                <w:szCs w:val="18"/>
              </w:rPr>
            </w:pPr>
            <w:r w:rsidRPr="00C33DE5">
              <w:rPr>
                <w:kern w:val="14"/>
                <w:sz w:val="18"/>
                <w:szCs w:val="18"/>
              </w:rPr>
              <w:t>0</w:t>
            </w:r>
          </w:p>
        </w:tc>
        <w:tc>
          <w:tcPr>
            <w:tcW w:w="709" w:type="dxa"/>
          </w:tcPr>
          <w:p w14:paraId="4C8CD6CB" w14:textId="0151CBD1" w:rsidR="00027737" w:rsidRPr="00C33DE5" w:rsidRDefault="006943C0" w:rsidP="00027737">
            <w:pPr>
              <w:jc w:val="center"/>
              <w:rPr>
                <w:kern w:val="14"/>
                <w:sz w:val="18"/>
                <w:szCs w:val="18"/>
              </w:rPr>
            </w:pPr>
            <w:r>
              <w:rPr>
                <w:kern w:val="14"/>
                <w:sz w:val="18"/>
                <w:szCs w:val="18"/>
              </w:rPr>
              <w:t>0</w:t>
            </w:r>
            <w:r w:rsidR="00F41E4A">
              <w:rPr>
                <w:kern w:val="14"/>
                <w:sz w:val="18"/>
                <w:szCs w:val="18"/>
              </w:rPr>
              <w:t>.5</w:t>
            </w:r>
          </w:p>
        </w:tc>
      </w:tr>
      <w:tr w:rsidR="00027737" w:rsidRPr="00BE54EF" w14:paraId="69EB08E1" w14:textId="5218F87F" w:rsidTr="00027737">
        <w:trPr>
          <w:trHeight w:val="227"/>
        </w:trPr>
        <w:tc>
          <w:tcPr>
            <w:tcW w:w="545" w:type="dxa"/>
            <w:shd w:val="clear" w:color="auto" w:fill="auto"/>
            <w:noWrap/>
            <w:vAlign w:val="bottom"/>
            <w:hideMark/>
          </w:tcPr>
          <w:p w14:paraId="7187A6D6" w14:textId="305149A8" w:rsidR="00027737" w:rsidRPr="00BE54EF" w:rsidRDefault="00027737" w:rsidP="00027737">
            <w:pPr>
              <w:jc w:val="center"/>
              <w:rPr>
                <w:kern w:val="14"/>
                <w:sz w:val="18"/>
                <w:szCs w:val="18"/>
              </w:rPr>
            </w:pPr>
            <w:r w:rsidRPr="00C33DE5">
              <w:rPr>
                <w:kern w:val="14"/>
                <w:sz w:val="18"/>
                <w:szCs w:val="18"/>
              </w:rPr>
              <w:t>4.19</w:t>
            </w:r>
          </w:p>
        </w:tc>
        <w:tc>
          <w:tcPr>
            <w:tcW w:w="349" w:type="dxa"/>
            <w:shd w:val="clear" w:color="auto" w:fill="auto"/>
            <w:noWrap/>
            <w:vAlign w:val="bottom"/>
            <w:hideMark/>
          </w:tcPr>
          <w:p w14:paraId="7C1865EF" w14:textId="77777777" w:rsidR="00027737" w:rsidRPr="00BE54EF" w:rsidRDefault="00027737" w:rsidP="00027737">
            <w:pPr>
              <w:jc w:val="center"/>
              <w:rPr>
                <w:kern w:val="14"/>
                <w:sz w:val="18"/>
                <w:szCs w:val="18"/>
              </w:rPr>
            </w:pPr>
            <w:r w:rsidRPr="00C33DE5">
              <w:rPr>
                <w:kern w:val="14"/>
                <w:sz w:val="18"/>
                <w:szCs w:val="18"/>
              </w:rPr>
              <w:t>8</w:t>
            </w:r>
          </w:p>
        </w:tc>
        <w:tc>
          <w:tcPr>
            <w:tcW w:w="651" w:type="dxa"/>
            <w:shd w:val="clear" w:color="auto" w:fill="auto"/>
            <w:noWrap/>
            <w:vAlign w:val="bottom"/>
            <w:hideMark/>
          </w:tcPr>
          <w:p w14:paraId="4F0B8E50" w14:textId="77777777" w:rsidR="00027737" w:rsidRPr="00BE54EF" w:rsidRDefault="00027737" w:rsidP="00027737">
            <w:pPr>
              <w:jc w:val="center"/>
              <w:rPr>
                <w:kern w:val="14"/>
                <w:sz w:val="18"/>
                <w:szCs w:val="18"/>
              </w:rPr>
            </w:pPr>
            <w:r w:rsidRPr="00C33DE5">
              <w:rPr>
                <w:kern w:val="14"/>
                <w:sz w:val="18"/>
                <w:szCs w:val="18"/>
              </w:rPr>
              <w:t>0.524</w:t>
            </w:r>
          </w:p>
        </w:tc>
        <w:tc>
          <w:tcPr>
            <w:tcW w:w="1360" w:type="dxa"/>
            <w:shd w:val="clear" w:color="auto" w:fill="auto"/>
            <w:noWrap/>
            <w:vAlign w:val="bottom"/>
            <w:hideMark/>
          </w:tcPr>
          <w:p w14:paraId="30348550" w14:textId="07C8CA52" w:rsidR="00027737" w:rsidRPr="00BE54EF" w:rsidRDefault="00027737" w:rsidP="00027737">
            <w:pPr>
              <w:jc w:val="center"/>
              <w:rPr>
                <w:kern w:val="14"/>
                <w:sz w:val="18"/>
                <w:szCs w:val="18"/>
              </w:rPr>
            </w:pPr>
            <w:r w:rsidRPr="00C33DE5">
              <w:rPr>
                <w:kern w:val="14"/>
                <w:sz w:val="18"/>
                <w:szCs w:val="18"/>
              </w:rPr>
              <w:t>NSV M</w:t>
            </w:r>
            <w:r>
              <w:rPr>
                <w:kern w:val="14"/>
                <w:sz w:val="18"/>
                <w:szCs w:val="18"/>
              </w:rPr>
              <w:t>2</w:t>
            </w:r>
            <w:r w:rsidRPr="00BE54EF">
              <w:rPr>
                <w:kern w:val="14"/>
                <w:sz w:val="18"/>
                <w:szCs w:val="18"/>
              </w:rPr>
              <w:t xml:space="preserve"> </w:t>
            </w:r>
            <w:proofErr w:type="spellStart"/>
            <w:r w:rsidRPr="00BE54EF">
              <w:rPr>
                <w:kern w:val="14"/>
                <w:sz w:val="18"/>
                <w:szCs w:val="18"/>
              </w:rPr>
              <w:t>N</w:t>
            </w:r>
            <w:r w:rsidRPr="00CE03F8">
              <w:rPr>
                <w:kern w:val="14"/>
                <w:sz w:val="18"/>
                <w:szCs w:val="18"/>
                <w:vertAlign w:val="subscript"/>
              </w:rPr>
              <w:t>v</w:t>
            </w:r>
            <w:proofErr w:type="spellEnd"/>
            <w:r w:rsidRPr="00C33DE5">
              <w:rPr>
                <w:kern w:val="14"/>
                <w:sz w:val="18"/>
                <w:szCs w:val="18"/>
              </w:rPr>
              <w:t xml:space="preserve"> 8</w:t>
            </w:r>
          </w:p>
        </w:tc>
        <w:tc>
          <w:tcPr>
            <w:tcW w:w="709" w:type="dxa"/>
            <w:vAlign w:val="bottom"/>
          </w:tcPr>
          <w:p w14:paraId="3ADA6712" w14:textId="0E2970EE" w:rsidR="00027737" w:rsidRPr="00C33DE5" w:rsidRDefault="00027737" w:rsidP="00027737">
            <w:pPr>
              <w:jc w:val="center"/>
              <w:rPr>
                <w:kern w:val="14"/>
                <w:sz w:val="18"/>
                <w:szCs w:val="18"/>
              </w:rPr>
            </w:pPr>
            <w:r w:rsidRPr="00C33DE5">
              <w:rPr>
                <w:kern w:val="14"/>
                <w:sz w:val="18"/>
                <w:szCs w:val="18"/>
              </w:rPr>
              <w:t>0</w:t>
            </w:r>
          </w:p>
        </w:tc>
        <w:tc>
          <w:tcPr>
            <w:tcW w:w="709" w:type="dxa"/>
          </w:tcPr>
          <w:p w14:paraId="2301F64E" w14:textId="3A04C4DA" w:rsidR="00027737" w:rsidRPr="00C33DE5" w:rsidRDefault="006943C0" w:rsidP="00027737">
            <w:pPr>
              <w:jc w:val="center"/>
              <w:rPr>
                <w:kern w:val="14"/>
                <w:sz w:val="18"/>
                <w:szCs w:val="18"/>
              </w:rPr>
            </w:pPr>
            <w:r>
              <w:rPr>
                <w:kern w:val="14"/>
                <w:sz w:val="18"/>
                <w:szCs w:val="18"/>
              </w:rPr>
              <w:t>0</w:t>
            </w:r>
            <w:r w:rsidR="00F41E4A">
              <w:rPr>
                <w:kern w:val="14"/>
                <w:sz w:val="18"/>
                <w:szCs w:val="18"/>
              </w:rPr>
              <w:t>.8</w:t>
            </w:r>
          </w:p>
        </w:tc>
      </w:tr>
      <w:tr w:rsidR="00027737" w:rsidRPr="00C33DE5" w14:paraId="5AF63990" w14:textId="1D52E3D5" w:rsidTr="00027737">
        <w:trPr>
          <w:trHeight w:val="227"/>
        </w:trPr>
        <w:tc>
          <w:tcPr>
            <w:tcW w:w="545" w:type="dxa"/>
            <w:shd w:val="clear" w:color="000000" w:fill="D9D9D9"/>
            <w:noWrap/>
            <w:vAlign w:val="bottom"/>
            <w:hideMark/>
          </w:tcPr>
          <w:p w14:paraId="78C09021" w14:textId="77777777" w:rsidR="00027737" w:rsidRPr="00BE54EF" w:rsidRDefault="00027737" w:rsidP="00027737">
            <w:pPr>
              <w:jc w:val="center"/>
              <w:rPr>
                <w:kern w:val="14"/>
                <w:sz w:val="18"/>
                <w:szCs w:val="18"/>
              </w:rPr>
            </w:pPr>
            <w:r w:rsidRPr="00C33DE5">
              <w:rPr>
                <w:kern w:val="14"/>
                <w:sz w:val="18"/>
                <w:szCs w:val="18"/>
              </w:rPr>
              <w:t>5.15</w:t>
            </w:r>
          </w:p>
        </w:tc>
        <w:tc>
          <w:tcPr>
            <w:tcW w:w="349" w:type="dxa"/>
            <w:shd w:val="clear" w:color="000000" w:fill="D9D9D9"/>
            <w:noWrap/>
            <w:vAlign w:val="bottom"/>
            <w:hideMark/>
          </w:tcPr>
          <w:p w14:paraId="0E662D84" w14:textId="77777777" w:rsidR="00027737" w:rsidRPr="00BE54EF" w:rsidRDefault="00027737" w:rsidP="00027737">
            <w:pPr>
              <w:jc w:val="center"/>
              <w:rPr>
                <w:kern w:val="14"/>
                <w:sz w:val="18"/>
                <w:szCs w:val="18"/>
              </w:rPr>
            </w:pPr>
            <w:r w:rsidRPr="00C33DE5">
              <w:rPr>
                <w:kern w:val="14"/>
                <w:sz w:val="18"/>
                <w:szCs w:val="18"/>
              </w:rPr>
              <w:t>9</w:t>
            </w:r>
          </w:p>
        </w:tc>
        <w:tc>
          <w:tcPr>
            <w:tcW w:w="651" w:type="dxa"/>
            <w:shd w:val="clear" w:color="000000" w:fill="D9D9D9"/>
            <w:noWrap/>
            <w:vAlign w:val="bottom"/>
            <w:hideMark/>
          </w:tcPr>
          <w:p w14:paraId="00ECC73F" w14:textId="77777777" w:rsidR="00027737" w:rsidRPr="00BE54EF" w:rsidRDefault="00027737" w:rsidP="00027737">
            <w:pPr>
              <w:jc w:val="center"/>
              <w:rPr>
                <w:kern w:val="14"/>
                <w:sz w:val="18"/>
                <w:szCs w:val="18"/>
              </w:rPr>
            </w:pPr>
            <w:r w:rsidRPr="00C33DE5">
              <w:rPr>
                <w:kern w:val="14"/>
                <w:sz w:val="18"/>
                <w:szCs w:val="18"/>
              </w:rPr>
              <w:t>0.572</w:t>
            </w:r>
          </w:p>
        </w:tc>
        <w:tc>
          <w:tcPr>
            <w:tcW w:w="1360" w:type="dxa"/>
            <w:shd w:val="clear" w:color="000000" w:fill="D9D9D9"/>
            <w:noWrap/>
            <w:vAlign w:val="bottom"/>
            <w:hideMark/>
          </w:tcPr>
          <w:p w14:paraId="3C45C07C" w14:textId="0248D442" w:rsidR="00027737" w:rsidRPr="00BE54EF" w:rsidRDefault="00027737" w:rsidP="00027737">
            <w:pPr>
              <w:jc w:val="center"/>
              <w:rPr>
                <w:kern w:val="14"/>
                <w:sz w:val="18"/>
                <w:szCs w:val="18"/>
              </w:rPr>
            </w:pPr>
            <w:r>
              <w:rPr>
                <w:kern w:val="14"/>
                <w:sz w:val="18"/>
                <w:szCs w:val="18"/>
              </w:rPr>
              <w:t>NSV M2</w:t>
            </w:r>
            <w:r w:rsidRPr="00BE54EF">
              <w:rPr>
                <w:kern w:val="14"/>
                <w:sz w:val="18"/>
                <w:szCs w:val="18"/>
              </w:rPr>
              <w:t xml:space="preserve"> </w:t>
            </w:r>
            <w:proofErr w:type="spellStart"/>
            <w:r w:rsidRPr="00BE54EF">
              <w:rPr>
                <w:kern w:val="14"/>
                <w:sz w:val="18"/>
                <w:szCs w:val="18"/>
              </w:rPr>
              <w:t>N</w:t>
            </w:r>
            <w:r w:rsidRPr="00CE03F8">
              <w:rPr>
                <w:kern w:val="14"/>
                <w:sz w:val="18"/>
                <w:szCs w:val="18"/>
                <w:vertAlign w:val="subscript"/>
              </w:rPr>
              <w:t>v</w:t>
            </w:r>
            <w:proofErr w:type="spellEnd"/>
            <w:r w:rsidRPr="00C33DE5">
              <w:rPr>
                <w:kern w:val="14"/>
                <w:sz w:val="18"/>
                <w:szCs w:val="18"/>
              </w:rPr>
              <w:t xml:space="preserve"> 7</w:t>
            </w:r>
          </w:p>
        </w:tc>
        <w:tc>
          <w:tcPr>
            <w:tcW w:w="709" w:type="dxa"/>
            <w:shd w:val="clear" w:color="000000" w:fill="D9D9D9"/>
            <w:vAlign w:val="bottom"/>
          </w:tcPr>
          <w:p w14:paraId="09DE639F" w14:textId="66DE10EF" w:rsidR="00027737" w:rsidRDefault="00027737" w:rsidP="00027737">
            <w:pPr>
              <w:jc w:val="center"/>
              <w:rPr>
                <w:kern w:val="14"/>
                <w:sz w:val="18"/>
                <w:szCs w:val="18"/>
              </w:rPr>
            </w:pPr>
            <w:r w:rsidRPr="00C33DE5">
              <w:rPr>
                <w:kern w:val="14"/>
                <w:sz w:val="18"/>
                <w:szCs w:val="18"/>
              </w:rPr>
              <w:t>0</w:t>
            </w:r>
          </w:p>
        </w:tc>
        <w:tc>
          <w:tcPr>
            <w:tcW w:w="709" w:type="dxa"/>
            <w:shd w:val="clear" w:color="000000" w:fill="D9D9D9"/>
          </w:tcPr>
          <w:p w14:paraId="0FFB1F86" w14:textId="6400B450" w:rsidR="00027737" w:rsidRDefault="006943C0" w:rsidP="00027737">
            <w:pPr>
              <w:jc w:val="center"/>
              <w:rPr>
                <w:kern w:val="14"/>
                <w:sz w:val="18"/>
                <w:szCs w:val="18"/>
              </w:rPr>
            </w:pPr>
            <w:r>
              <w:rPr>
                <w:kern w:val="14"/>
                <w:sz w:val="18"/>
                <w:szCs w:val="18"/>
              </w:rPr>
              <w:t>0</w:t>
            </w:r>
            <w:r w:rsidR="00F41E4A">
              <w:rPr>
                <w:kern w:val="14"/>
                <w:sz w:val="18"/>
                <w:szCs w:val="18"/>
              </w:rPr>
              <w:t>.7</w:t>
            </w:r>
          </w:p>
        </w:tc>
      </w:tr>
      <w:tr w:rsidR="00027737" w:rsidRPr="00BE54EF" w14:paraId="32BEE11F" w14:textId="2FF5138C" w:rsidTr="00027737">
        <w:trPr>
          <w:trHeight w:val="227"/>
        </w:trPr>
        <w:tc>
          <w:tcPr>
            <w:tcW w:w="545" w:type="dxa"/>
            <w:shd w:val="clear" w:color="auto" w:fill="auto"/>
            <w:noWrap/>
            <w:vAlign w:val="bottom"/>
            <w:hideMark/>
          </w:tcPr>
          <w:p w14:paraId="330B29AC" w14:textId="568327CF" w:rsidR="00027737" w:rsidRPr="00BE54EF" w:rsidRDefault="00D712E1" w:rsidP="00027737">
            <w:pPr>
              <w:jc w:val="center"/>
              <w:rPr>
                <w:kern w:val="14"/>
                <w:sz w:val="18"/>
                <w:szCs w:val="18"/>
              </w:rPr>
            </w:pPr>
            <w:r>
              <w:rPr>
                <w:kern w:val="14"/>
                <w:sz w:val="18"/>
                <w:szCs w:val="18"/>
              </w:rPr>
              <w:t>6.1</w:t>
            </w:r>
            <w:r w:rsidR="00027737" w:rsidRPr="00C33DE5">
              <w:rPr>
                <w:kern w:val="14"/>
                <w:sz w:val="18"/>
                <w:szCs w:val="18"/>
              </w:rPr>
              <w:t>5</w:t>
            </w:r>
          </w:p>
        </w:tc>
        <w:tc>
          <w:tcPr>
            <w:tcW w:w="349" w:type="dxa"/>
            <w:shd w:val="clear" w:color="auto" w:fill="auto"/>
            <w:noWrap/>
            <w:vAlign w:val="bottom"/>
            <w:hideMark/>
          </w:tcPr>
          <w:p w14:paraId="4E4A7597" w14:textId="77777777" w:rsidR="00027737" w:rsidRPr="00BE54EF" w:rsidRDefault="00027737" w:rsidP="00027737">
            <w:pPr>
              <w:jc w:val="center"/>
              <w:rPr>
                <w:kern w:val="14"/>
                <w:sz w:val="18"/>
                <w:szCs w:val="18"/>
              </w:rPr>
            </w:pPr>
            <w:r w:rsidRPr="00C33DE5">
              <w:rPr>
                <w:kern w:val="14"/>
                <w:sz w:val="18"/>
                <w:szCs w:val="18"/>
              </w:rPr>
              <w:t>11</w:t>
            </w:r>
          </w:p>
        </w:tc>
        <w:tc>
          <w:tcPr>
            <w:tcW w:w="651" w:type="dxa"/>
            <w:shd w:val="clear" w:color="auto" w:fill="auto"/>
            <w:noWrap/>
            <w:vAlign w:val="bottom"/>
            <w:hideMark/>
          </w:tcPr>
          <w:p w14:paraId="198DEDFC" w14:textId="599D339E" w:rsidR="00027737" w:rsidRPr="00BE54EF" w:rsidRDefault="00027737" w:rsidP="00027737">
            <w:pPr>
              <w:jc w:val="center"/>
              <w:rPr>
                <w:kern w:val="14"/>
                <w:sz w:val="18"/>
                <w:szCs w:val="18"/>
              </w:rPr>
            </w:pPr>
            <w:r w:rsidRPr="00C33DE5">
              <w:rPr>
                <w:kern w:val="14"/>
                <w:sz w:val="18"/>
                <w:szCs w:val="18"/>
              </w:rPr>
              <w:t>0.55</w:t>
            </w:r>
            <w:r w:rsidR="00D712E1">
              <w:rPr>
                <w:kern w:val="14"/>
                <w:sz w:val="18"/>
                <w:szCs w:val="18"/>
              </w:rPr>
              <w:t>9</w:t>
            </w:r>
          </w:p>
        </w:tc>
        <w:tc>
          <w:tcPr>
            <w:tcW w:w="1360" w:type="dxa"/>
            <w:shd w:val="clear" w:color="auto" w:fill="auto"/>
            <w:noWrap/>
            <w:vAlign w:val="bottom"/>
            <w:hideMark/>
          </w:tcPr>
          <w:p w14:paraId="2899E3A4" w14:textId="2ECD29DF" w:rsidR="00027737" w:rsidRPr="00BE54EF" w:rsidRDefault="00027737" w:rsidP="00027737">
            <w:pPr>
              <w:jc w:val="center"/>
              <w:rPr>
                <w:kern w:val="14"/>
                <w:sz w:val="18"/>
                <w:szCs w:val="18"/>
              </w:rPr>
            </w:pPr>
            <w:r w:rsidRPr="00C33DE5">
              <w:rPr>
                <w:kern w:val="14"/>
                <w:sz w:val="18"/>
                <w:szCs w:val="18"/>
              </w:rPr>
              <w:t>free conv.</w:t>
            </w:r>
          </w:p>
        </w:tc>
        <w:tc>
          <w:tcPr>
            <w:tcW w:w="709" w:type="dxa"/>
            <w:vAlign w:val="bottom"/>
          </w:tcPr>
          <w:p w14:paraId="313FA301" w14:textId="703C7CAF" w:rsidR="00027737" w:rsidRPr="00C33DE5" w:rsidRDefault="00027737" w:rsidP="00027737">
            <w:pPr>
              <w:jc w:val="center"/>
              <w:rPr>
                <w:kern w:val="14"/>
                <w:sz w:val="18"/>
                <w:szCs w:val="18"/>
              </w:rPr>
            </w:pPr>
            <w:r w:rsidRPr="00C33DE5">
              <w:rPr>
                <w:kern w:val="14"/>
                <w:sz w:val="18"/>
                <w:szCs w:val="18"/>
              </w:rPr>
              <w:t>0</w:t>
            </w:r>
          </w:p>
        </w:tc>
        <w:tc>
          <w:tcPr>
            <w:tcW w:w="709" w:type="dxa"/>
          </w:tcPr>
          <w:p w14:paraId="67FBC0B7" w14:textId="0A12538E" w:rsidR="00027737" w:rsidRPr="00C33DE5" w:rsidRDefault="006943C0" w:rsidP="00027737">
            <w:pPr>
              <w:jc w:val="center"/>
              <w:rPr>
                <w:kern w:val="14"/>
                <w:sz w:val="18"/>
                <w:szCs w:val="18"/>
              </w:rPr>
            </w:pPr>
            <w:r>
              <w:rPr>
                <w:kern w:val="14"/>
                <w:sz w:val="18"/>
                <w:szCs w:val="18"/>
              </w:rPr>
              <w:t>0</w:t>
            </w:r>
            <w:r w:rsidR="00F41E4A">
              <w:rPr>
                <w:kern w:val="14"/>
                <w:sz w:val="18"/>
                <w:szCs w:val="18"/>
              </w:rPr>
              <w:t>.4</w:t>
            </w:r>
          </w:p>
        </w:tc>
      </w:tr>
      <w:tr w:rsidR="00027737" w:rsidRPr="00BE54EF" w14:paraId="02143FE8" w14:textId="401D2B09" w:rsidTr="00027737">
        <w:trPr>
          <w:trHeight w:val="227"/>
        </w:trPr>
        <w:tc>
          <w:tcPr>
            <w:tcW w:w="545" w:type="dxa"/>
            <w:shd w:val="clear" w:color="auto" w:fill="auto"/>
            <w:noWrap/>
            <w:vAlign w:val="bottom"/>
            <w:hideMark/>
          </w:tcPr>
          <w:p w14:paraId="5FCF343B" w14:textId="77777777" w:rsidR="00027737" w:rsidRPr="00BE54EF" w:rsidRDefault="00027737" w:rsidP="00027737">
            <w:pPr>
              <w:jc w:val="center"/>
              <w:rPr>
                <w:kern w:val="14"/>
                <w:sz w:val="18"/>
                <w:szCs w:val="18"/>
              </w:rPr>
            </w:pPr>
            <w:r w:rsidRPr="00C33DE5">
              <w:rPr>
                <w:kern w:val="14"/>
                <w:sz w:val="18"/>
                <w:szCs w:val="18"/>
              </w:rPr>
              <w:t>6.71</w:t>
            </w:r>
          </w:p>
        </w:tc>
        <w:tc>
          <w:tcPr>
            <w:tcW w:w="349" w:type="dxa"/>
            <w:shd w:val="clear" w:color="auto" w:fill="auto"/>
            <w:noWrap/>
            <w:vAlign w:val="bottom"/>
            <w:hideMark/>
          </w:tcPr>
          <w:p w14:paraId="2B13B0B3" w14:textId="77777777" w:rsidR="00027737" w:rsidRPr="00BE54EF" w:rsidRDefault="00027737" w:rsidP="00027737">
            <w:pPr>
              <w:jc w:val="center"/>
              <w:rPr>
                <w:kern w:val="14"/>
                <w:sz w:val="18"/>
                <w:szCs w:val="18"/>
              </w:rPr>
            </w:pPr>
            <w:r w:rsidRPr="00C33DE5">
              <w:rPr>
                <w:kern w:val="14"/>
                <w:sz w:val="18"/>
                <w:szCs w:val="18"/>
              </w:rPr>
              <w:t>12</w:t>
            </w:r>
          </w:p>
        </w:tc>
        <w:tc>
          <w:tcPr>
            <w:tcW w:w="651" w:type="dxa"/>
            <w:shd w:val="clear" w:color="auto" w:fill="auto"/>
            <w:noWrap/>
            <w:vAlign w:val="bottom"/>
            <w:hideMark/>
          </w:tcPr>
          <w:p w14:paraId="2D6E80C5" w14:textId="77777777" w:rsidR="00027737" w:rsidRPr="00BE54EF" w:rsidRDefault="00027737" w:rsidP="00027737">
            <w:pPr>
              <w:jc w:val="center"/>
              <w:rPr>
                <w:kern w:val="14"/>
                <w:sz w:val="18"/>
                <w:szCs w:val="18"/>
              </w:rPr>
            </w:pPr>
            <w:r w:rsidRPr="00C33DE5">
              <w:rPr>
                <w:kern w:val="14"/>
                <w:sz w:val="18"/>
                <w:szCs w:val="18"/>
              </w:rPr>
              <w:t>0.559</w:t>
            </w:r>
          </w:p>
        </w:tc>
        <w:tc>
          <w:tcPr>
            <w:tcW w:w="1360" w:type="dxa"/>
            <w:shd w:val="clear" w:color="auto" w:fill="auto"/>
            <w:noWrap/>
            <w:vAlign w:val="bottom"/>
            <w:hideMark/>
          </w:tcPr>
          <w:p w14:paraId="01FA802F" w14:textId="77777777" w:rsidR="00027737" w:rsidRPr="00BE54EF" w:rsidRDefault="00027737" w:rsidP="00027737">
            <w:pPr>
              <w:jc w:val="center"/>
              <w:rPr>
                <w:kern w:val="14"/>
                <w:sz w:val="18"/>
                <w:szCs w:val="18"/>
              </w:rPr>
            </w:pPr>
            <w:r w:rsidRPr="00C33DE5">
              <w:rPr>
                <w:kern w:val="14"/>
                <w:sz w:val="18"/>
                <w:szCs w:val="18"/>
              </w:rPr>
              <w:t>free conv./NSV</w:t>
            </w:r>
          </w:p>
        </w:tc>
        <w:tc>
          <w:tcPr>
            <w:tcW w:w="709" w:type="dxa"/>
            <w:vAlign w:val="bottom"/>
          </w:tcPr>
          <w:p w14:paraId="1C7281BA" w14:textId="5B8839F0" w:rsidR="00027737" w:rsidRPr="00C33DE5" w:rsidRDefault="00027737" w:rsidP="00027737">
            <w:pPr>
              <w:jc w:val="center"/>
              <w:rPr>
                <w:kern w:val="14"/>
                <w:sz w:val="18"/>
                <w:szCs w:val="18"/>
              </w:rPr>
            </w:pPr>
            <w:r w:rsidRPr="00C33DE5">
              <w:rPr>
                <w:kern w:val="14"/>
                <w:sz w:val="18"/>
                <w:szCs w:val="18"/>
              </w:rPr>
              <w:t>0</w:t>
            </w:r>
          </w:p>
        </w:tc>
        <w:tc>
          <w:tcPr>
            <w:tcW w:w="709" w:type="dxa"/>
          </w:tcPr>
          <w:p w14:paraId="3A08CA18" w14:textId="7C1C370A" w:rsidR="00027737" w:rsidRPr="00C33DE5" w:rsidRDefault="006943C0" w:rsidP="00027737">
            <w:pPr>
              <w:jc w:val="center"/>
              <w:rPr>
                <w:kern w:val="14"/>
                <w:sz w:val="18"/>
                <w:szCs w:val="18"/>
              </w:rPr>
            </w:pPr>
            <w:r>
              <w:rPr>
                <w:kern w:val="14"/>
                <w:sz w:val="18"/>
                <w:szCs w:val="18"/>
              </w:rPr>
              <w:t>0</w:t>
            </w:r>
            <w:r w:rsidR="00F41E4A">
              <w:rPr>
                <w:kern w:val="14"/>
                <w:sz w:val="18"/>
                <w:szCs w:val="18"/>
              </w:rPr>
              <w:t>.4</w:t>
            </w:r>
          </w:p>
        </w:tc>
      </w:tr>
      <w:tr w:rsidR="00027737" w:rsidRPr="00C33DE5" w14:paraId="6E84DA0D" w14:textId="7E3DBBAE" w:rsidTr="00027737">
        <w:trPr>
          <w:trHeight w:val="227"/>
        </w:trPr>
        <w:tc>
          <w:tcPr>
            <w:tcW w:w="545" w:type="dxa"/>
            <w:shd w:val="clear" w:color="000000" w:fill="D9D9D9"/>
            <w:noWrap/>
            <w:vAlign w:val="bottom"/>
            <w:hideMark/>
          </w:tcPr>
          <w:p w14:paraId="5DE44D90" w14:textId="77777777" w:rsidR="00027737" w:rsidRPr="00BE54EF" w:rsidRDefault="00027737" w:rsidP="00027737">
            <w:pPr>
              <w:jc w:val="center"/>
              <w:rPr>
                <w:kern w:val="14"/>
                <w:sz w:val="18"/>
                <w:szCs w:val="18"/>
              </w:rPr>
            </w:pPr>
            <w:r w:rsidRPr="00C33DE5">
              <w:rPr>
                <w:kern w:val="14"/>
                <w:sz w:val="18"/>
                <w:szCs w:val="18"/>
              </w:rPr>
              <w:t>7.53</w:t>
            </w:r>
          </w:p>
        </w:tc>
        <w:tc>
          <w:tcPr>
            <w:tcW w:w="349" w:type="dxa"/>
            <w:shd w:val="clear" w:color="000000" w:fill="D9D9D9"/>
            <w:noWrap/>
            <w:vAlign w:val="bottom"/>
            <w:hideMark/>
          </w:tcPr>
          <w:p w14:paraId="1A807EEC" w14:textId="77777777" w:rsidR="00027737" w:rsidRPr="00BE54EF" w:rsidRDefault="00027737" w:rsidP="00027737">
            <w:pPr>
              <w:jc w:val="center"/>
              <w:rPr>
                <w:kern w:val="14"/>
                <w:sz w:val="18"/>
                <w:szCs w:val="18"/>
              </w:rPr>
            </w:pPr>
            <w:r w:rsidRPr="00C33DE5">
              <w:rPr>
                <w:kern w:val="14"/>
                <w:sz w:val="18"/>
                <w:szCs w:val="18"/>
              </w:rPr>
              <w:t>13</w:t>
            </w:r>
          </w:p>
        </w:tc>
        <w:tc>
          <w:tcPr>
            <w:tcW w:w="651" w:type="dxa"/>
            <w:shd w:val="clear" w:color="000000" w:fill="D9D9D9"/>
            <w:noWrap/>
            <w:vAlign w:val="bottom"/>
            <w:hideMark/>
          </w:tcPr>
          <w:p w14:paraId="4E91ECCA" w14:textId="77777777" w:rsidR="00027737" w:rsidRPr="00BE54EF" w:rsidRDefault="00027737" w:rsidP="00027737">
            <w:pPr>
              <w:jc w:val="center"/>
              <w:rPr>
                <w:kern w:val="14"/>
                <w:sz w:val="18"/>
                <w:szCs w:val="18"/>
              </w:rPr>
            </w:pPr>
            <w:r w:rsidRPr="00C33DE5">
              <w:rPr>
                <w:kern w:val="14"/>
                <w:sz w:val="18"/>
                <w:szCs w:val="18"/>
              </w:rPr>
              <w:t>0.579</w:t>
            </w:r>
          </w:p>
        </w:tc>
        <w:tc>
          <w:tcPr>
            <w:tcW w:w="1360" w:type="dxa"/>
            <w:shd w:val="clear" w:color="000000" w:fill="D9D9D9"/>
            <w:noWrap/>
            <w:vAlign w:val="bottom"/>
            <w:hideMark/>
          </w:tcPr>
          <w:p w14:paraId="60BA84C8" w14:textId="4C52156F" w:rsidR="00027737" w:rsidRPr="00BE54EF" w:rsidRDefault="00027737" w:rsidP="00027737">
            <w:pPr>
              <w:jc w:val="center"/>
              <w:rPr>
                <w:kern w:val="14"/>
                <w:sz w:val="18"/>
                <w:szCs w:val="18"/>
              </w:rPr>
            </w:pPr>
            <w:r>
              <w:rPr>
                <w:kern w:val="14"/>
                <w:sz w:val="18"/>
                <w:szCs w:val="18"/>
              </w:rPr>
              <w:t>NSV M3</w:t>
            </w:r>
            <w:r w:rsidRPr="00BE54EF">
              <w:rPr>
                <w:kern w:val="14"/>
                <w:sz w:val="18"/>
                <w:szCs w:val="18"/>
              </w:rPr>
              <w:t xml:space="preserve"> </w:t>
            </w:r>
            <w:proofErr w:type="spellStart"/>
            <w:r w:rsidRPr="00BE54EF">
              <w:rPr>
                <w:kern w:val="14"/>
                <w:sz w:val="18"/>
                <w:szCs w:val="18"/>
              </w:rPr>
              <w:t>N</w:t>
            </w:r>
            <w:r w:rsidRPr="00CE03F8">
              <w:rPr>
                <w:kern w:val="14"/>
                <w:sz w:val="18"/>
                <w:szCs w:val="18"/>
                <w:vertAlign w:val="subscript"/>
              </w:rPr>
              <w:t>v</w:t>
            </w:r>
            <w:proofErr w:type="spellEnd"/>
            <w:r w:rsidRPr="00C33DE5">
              <w:rPr>
                <w:kern w:val="14"/>
                <w:sz w:val="18"/>
                <w:szCs w:val="18"/>
              </w:rPr>
              <w:t xml:space="preserve"> 3</w:t>
            </w:r>
          </w:p>
        </w:tc>
        <w:tc>
          <w:tcPr>
            <w:tcW w:w="709" w:type="dxa"/>
            <w:shd w:val="clear" w:color="000000" w:fill="D9D9D9"/>
            <w:vAlign w:val="bottom"/>
          </w:tcPr>
          <w:p w14:paraId="1CCDCD84" w14:textId="1423897A" w:rsidR="00027737" w:rsidRDefault="00027737" w:rsidP="00027737">
            <w:pPr>
              <w:jc w:val="center"/>
              <w:rPr>
                <w:kern w:val="14"/>
                <w:sz w:val="18"/>
                <w:szCs w:val="18"/>
              </w:rPr>
            </w:pPr>
            <w:r w:rsidRPr="00C33DE5">
              <w:rPr>
                <w:kern w:val="14"/>
                <w:sz w:val="18"/>
                <w:szCs w:val="18"/>
              </w:rPr>
              <w:t>0</w:t>
            </w:r>
          </w:p>
        </w:tc>
        <w:tc>
          <w:tcPr>
            <w:tcW w:w="709" w:type="dxa"/>
            <w:shd w:val="clear" w:color="000000" w:fill="D9D9D9"/>
          </w:tcPr>
          <w:p w14:paraId="2155EE8F" w14:textId="704688D1" w:rsidR="00027737" w:rsidRDefault="00F41E4A" w:rsidP="00027737">
            <w:pPr>
              <w:jc w:val="center"/>
              <w:rPr>
                <w:kern w:val="14"/>
                <w:sz w:val="18"/>
                <w:szCs w:val="18"/>
              </w:rPr>
            </w:pPr>
            <w:r>
              <w:rPr>
                <w:kern w:val="14"/>
                <w:sz w:val="18"/>
                <w:szCs w:val="18"/>
              </w:rPr>
              <w:t>1.8</w:t>
            </w:r>
          </w:p>
        </w:tc>
      </w:tr>
      <w:tr w:rsidR="00027737" w:rsidRPr="00BE54EF" w14:paraId="3221AA9C" w14:textId="78ADB099" w:rsidTr="00027737">
        <w:trPr>
          <w:trHeight w:val="227"/>
        </w:trPr>
        <w:tc>
          <w:tcPr>
            <w:tcW w:w="545" w:type="dxa"/>
            <w:shd w:val="clear" w:color="auto" w:fill="auto"/>
            <w:noWrap/>
            <w:vAlign w:val="bottom"/>
            <w:hideMark/>
          </w:tcPr>
          <w:p w14:paraId="79AE060D" w14:textId="77777777" w:rsidR="00027737" w:rsidRPr="00BE54EF" w:rsidRDefault="00027737" w:rsidP="00027737">
            <w:pPr>
              <w:jc w:val="center"/>
              <w:rPr>
                <w:kern w:val="14"/>
                <w:sz w:val="18"/>
                <w:szCs w:val="18"/>
              </w:rPr>
            </w:pPr>
            <w:r w:rsidRPr="00C33DE5">
              <w:rPr>
                <w:kern w:val="14"/>
                <w:sz w:val="18"/>
                <w:szCs w:val="18"/>
              </w:rPr>
              <w:t>8.04</w:t>
            </w:r>
          </w:p>
        </w:tc>
        <w:tc>
          <w:tcPr>
            <w:tcW w:w="349" w:type="dxa"/>
            <w:shd w:val="clear" w:color="auto" w:fill="auto"/>
            <w:noWrap/>
            <w:vAlign w:val="bottom"/>
            <w:hideMark/>
          </w:tcPr>
          <w:p w14:paraId="242B1F21" w14:textId="77777777" w:rsidR="00027737" w:rsidRPr="00BE54EF" w:rsidRDefault="00027737" w:rsidP="00027737">
            <w:pPr>
              <w:jc w:val="center"/>
              <w:rPr>
                <w:kern w:val="14"/>
                <w:sz w:val="18"/>
                <w:szCs w:val="18"/>
              </w:rPr>
            </w:pPr>
            <w:r w:rsidRPr="00C33DE5">
              <w:rPr>
                <w:kern w:val="14"/>
                <w:sz w:val="18"/>
                <w:szCs w:val="18"/>
              </w:rPr>
              <w:t>15</w:t>
            </w:r>
          </w:p>
        </w:tc>
        <w:tc>
          <w:tcPr>
            <w:tcW w:w="651" w:type="dxa"/>
            <w:shd w:val="clear" w:color="auto" w:fill="auto"/>
            <w:noWrap/>
            <w:vAlign w:val="bottom"/>
            <w:hideMark/>
          </w:tcPr>
          <w:p w14:paraId="2555F8F3" w14:textId="77777777" w:rsidR="00027737" w:rsidRPr="00BE54EF" w:rsidRDefault="00027737" w:rsidP="00027737">
            <w:pPr>
              <w:jc w:val="center"/>
              <w:rPr>
                <w:kern w:val="14"/>
                <w:sz w:val="18"/>
                <w:szCs w:val="18"/>
              </w:rPr>
            </w:pPr>
            <w:r w:rsidRPr="00C33DE5">
              <w:rPr>
                <w:kern w:val="14"/>
                <w:sz w:val="18"/>
                <w:szCs w:val="18"/>
              </w:rPr>
              <w:t>0.536</w:t>
            </w:r>
          </w:p>
        </w:tc>
        <w:tc>
          <w:tcPr>
            <w:tcW w:w="1360" w:type="dxa"/>
            <w:shd w:val="clear" w:color="auto" w:fill="auto"/>
            <w:noWrap/>
            <w:vAlign w:val="bottom"/>
            <w:hideMark/>
          </w:tcPr>
          <w:p w14:paraId="1B33ED42" w14:textId="77777777" w:rsidR="00027737" w:rsidRPr="00BE54EF" w:rsidRDefault="00027737" w:rsidP="00027737">
            <w:pPr>
              <w:jc w:val="center"/>
              <w:rPr>
                <w:kern w:val="14"/>
                <w:sz w:val="18"/>
                <w:szCs w:val="18"/>
              </w:rPr>
            </w:pPr>
            <w:r w:rsidRPr="00C33DE5">
              <w:rPr>
                <w:kern w:val="14"/>
                <w:sz w:val="18"/>
                <w:szCs w:val="18"/>
              </w:rPr>
              <w:t>free conv.</w:t>
            </w:r>
          </w:p>
        </w:tc>
        <w:tc>
          <w:tcPr>
            <w:tcW w:w="709" w:type="dxa"/>
            <w:vAlign w:val="bottom"/>
          </w:tcPr>
          <w:p w14:paraId="4C56CC63" w14:textId="325DC644" w:rsidR="00027737" w:rsidRPr="00C33DE5" w:rsidRDefault="00027737" w:rsidP="00027737">
            <w:pPr>
              <w:jc w:val="center"/>
              <w:rPr>
                <w:kern w:val="14"/>
                <w:sz w:val="18"/>
                <w:szCs w:val="18"/>
              </w:rPr>
            </w:pPr>
            <w:r w:rsidRPr="00C33DE5">
              <w:rPr>
                <w:kern w:val="14"/>
                <w:sz w:val="18"/>
                <w:szCs w:val="18"/>
              </w:rPr>
              <w:t>0</w:t>
            </w:r>
          </w:p>
        </w:tc>
        <w:tc>
          <w:tcPr>
            <w:tcW w:w="709" w:type="dxa"/>
          </w:tcPr>
          <w:p w14:paraId="3A5CD6D1" w14:textId="61786D45" w:rsidR="00027737" w:rsidRPr="00C33DE5" w:rsidRDefault="006943C0" w:rsidP="00027737">
            <w:pPr>
              <w:jc w:val="center"/>
              <w:rPr>
                <w:kern w:val="14"/>
                <w:sz w:val="18"/>
                <w:szCs w:val="18"/>
              </w:rPr>
            </w:pPr>
            <w:r>
              <w:rPr>
                <w:kern w:val="14"/>
                <w:sz w:val="18"/>
                <w:szCs w:val="18"/>
              </w:rPr>
              <w:t>0</w:t>
            </w:r>
            <w:r w:rsidR="00F41E4A">
              <w:rPr>
                <w:kern w:val="14"/>
                <w:sz w:val="18"/>
                <w:szCs w:val="18"/>
              </w:rPr>
              <w:t>.8</w:t>
            </w:r>
          </w:p>
        </w:tc>
      </w:tr>
      <w:tr w:rsidR="00027737" w:rsidRPr="00C33DE5" w14:paraId="0C6D02FE" w14:textId="16A9E5DF" w:rsidTr="00027737">
        <w:trPr>
          <w:trHeight w:val="227"/>
        </w:trPr>
        <w:tc>
          <w:tcPr>
            <w:tcW w:w="545" w:type="dxa"/>
            <w:shd w:val="clear" w:color="000000" w:fill="D9D9D9"/>
            <w:noWrap/>
            <w:vAlign w:val="bottom"/>
            <w:hideMark/>
          </w:tcPr>
          <w:p w14:paraId="509AEDE6" w14:textId="77777777" w:rsidR="00027737" w:rsidRPr="00BE54EF" w:rsidRDefault="00027737" w:rsidP="00027737">
            <w:pPr>
              <w:jc w:val="center"/>
              <w:rPr>
                <w:kern w:val="14"/>
                <w:sz w:val="18"/>
                <w:szCs w:val="18"/>
              </w:rPr>
            </w:pPr>
            <w:r w:rsidRPr="00C33DE5">
              <w:rPr>
                <w:kern w:val="14"/>
                <w:sz w:val="18"/>
                <w:szCs w:val="18"/>
              </w:rPr>
              <w:t>8.46</w:t>
            </w:r>
          </w:p>
        </w:tc>
        <w:tc>
          <w:tcPr>
            <w:tcW w:w="349" w:type="dxa"/>
            <w:shd w:val="clear" w:color="000000" w:fill="D9D9D9"/>
            <w:noWrap/>
            <w:vAlign w:val="bottom"/>
            <w:hideMark/>
          </w:tcPr>
          <w:p w14:paraId="62A5787A" w14:textId="77777777" w:rsidR="00027737" w:rsidRPr="00BE54EF" w:rsidRDefault="00027737" w:rsidP="00027737">
            <w:pPr>
              <w:jc w:val="center"/>
              <w:rPr>
                <w:kern w:val="14"/>
                <w:sz w:val="18"/>
                <w:szCs w:val="18"/>
              </w:rPr>
            </w:pPr>
            <w:r w:rsidRPr="00C33DE5">
              <w:rPr>
                <w:kern w:val="14"/>
                <w:sz w:val="18"/>
                <w:szCs w:val="18"/>
              </w:rPr>
              <w:t>3</w:t>
            </w:r>
          </w:p>
        </w:tc>
        <w:tc>
          <w:tcPr>
            <w:tcW w:w="651" w:type="dxa"/>
            <w:shd w:val="clear" w:color="000000" w:fill="D9D9D9"/>
            <w:noWrap/>
            <w:vAlign w:val="bottom"/>
            <w:hideMark/>
          </w:tcPr>
          <w:p w14:paraId="010BDE0E" w14:textId="77777777" w:rsidR="00027737" w:rsidRPr="00BE54EF" w:rsidRDefault="00027737" w:rsidP="00027737">
            <w:pPr>
              <w:jc w:val="center"/>
              <w:rPr>
                <w:kern w:val="14"/>
                <w:sz w:val="18"/>
                <w:szCs w:val="18"/>
              </w:rPr>
            </w:pPr>
            <w:r w:rsidRPr="00C33DE5">
              <w:rPr>
                <w:kern w:val="14"/>
                <w:sz w:val="18"/>
                <w:szCs w:val="18"/>
              </w:rPr>
              <w:t>2.820</w:t>
            </w:r>
          </w:p>
        </w:tc>
        <w:tc>
          <w:tcPr>
            <w:tcW w:w="1360" w:type="dxa"/>
            <w:shd w:val="clear" w:color="000000" w:fill="D9D9D9"/>
            <w:noWrap/>
            <w:vAlign w:val="bottom"/>
            <w:hideMark/>
          </w:tcPr>
          <w:p w14:paraId="57D11DB1" w14:textId="6F0E7F5B" w:rsidR="00027737" w:rsidRPr="00BE54EF" w:rsidRDefault="00C20162" w:rsidP="00027737">
            <w:pPr>
              <w:jc w:val="center"/>
              <w:rPr>
                <w:kern w:val="14"/>
                <w:sz w:val="18"/>
                <w:szCs w:val="18"/>
              </w:rPr>
            </w:pPr>
            <w:proofErr w:type="spellStart"/>
            <w:r>
              <w:rPr>
                <w:kern w:val="14"/>
                <w:sz w:val="18"/>
                <w:szCs w:val="18"/>
              </w:rPr>
              <w:t>Acoust</w:t>
            </w:r>
            <w:proofErr w:type="spellEnd"/>
            <w:r>
              <w:rPr>
                <w:kern w:val="14"/>
                <w:sz w:val="18"/>
                <w:szCs w:val="18"/>
              </w:rPr>
              <w:t>. M3</w:t>
            </w:r>
            <w:r w:rsidR="00027737" w:rsidRPr="00BE54EF">
              <w:rPr>
                <w:kern w:val="14"/>
                <w:sz w:val="18"/>
                <w:szCs w:val="18"/>
              </w:rPr>
              <w:t xml:space="preserve"> </w:t>
            </w:r>
            <w:proofErr w:type="spellStart"/>
            <w:r w:rsidR="00027737" w:rsidRPr="00BE54EF">
              <w:rPr>
                <w:kern w:val="14"/>
                <w:sz w:val="18"/>
                <w:szCs w:val="18"/>
              </w:rPr>
              <w:t>N</w:t>
            </w:r>
            <w:r w:rsidR="00027737" w:rsidRPr="00CE03F8">
              <w:rPr>
                <w:kern w:val="14"/>
                <w:sz w:val="18"/>
                <w:szCs w:val="18"/>
                <w:vertAlign w:val="subscript"/>
              </w:rPr>
              <w:t>v</w:t>
            </w:r>
            <w:proofErr w:type="spellEnd"/>
            <w:r w:rsidR="00027737" w:rsidRPr="00C33DE5">
              <w:rPr>
                <w:kern w:val="14"/>
                <w:sz w:val="18"/>
                <w:szCs w:val="18"/>
              </w:rPr>
              <w:t xml:space="preserve"> 3</w:t>
            </w:r>
          </w:p>
        </w:tc>
        <w:tc>
          <w:tcPr>
            <w:tcW w:w="709" w:type="dxa"/>
            <w:shd w:val="clear" w:color="000000" w:fill="D9D9D9"/>
            <w:vAlign w:val="bottom"/>
          </w:tcPr>
          <w:p w14:paraId="49412C25" w14:textId="528BFA57" w:rsidR="00027737" w:rsidRPr="00C33DE5" w:rsidRDefault="00027737" w:rsidP="00027737">
            <w:pPr>
              <w:jc w:val="center"/>
              <w:rPr>
                <w:kern w:val="14"/>
                <w:sz w:val="18"/>
                <w:szCs w:val="18"/>
              </w:rPr>
            </w:pPr>
            <w:r w:rsidRPr="00C33DE5">
              <w:rPr>
                <w:kern w:val="14"/>
                <w:sz w:val="18"/>
                <w:szCs w:val="18"/>
              </w:rPr>
              <w:t>1</w:t>
            </w:r>
          </w:p>
        </w:tc>
        <w:tc>
          <w:tcPr>
            <w:tcW w:w="709" w:type="dxa"/>
            <w:shd w:val="clear" w:color="000000" w:fill="D9D9D9"/>
          </w:tcPr>
          <w:p w14:paraId="0EE45C9A" w14:textId="2B934749" w:rsidR="00027737" w:rsidRPr="00C33DE5" w:rsidRDefault="00F41E4A" w:rsidP="00027737">
            <w:pPr>
              <w:jc w:val="center"/>
              <w:rPr>
                <w:kern w:val="14"/>
                <w:sz w:val="18"/>
                <w:szCs w:val="18"/>
              </w:rPr>
            </w:pPr>
            <w:r>
              <w:rPr>
                <w:kern w:val="14"/>
                <w:sz w:val="18"/>
                <w:szCs w:val="18"/>
              </w:rPr>
              <w:t>2.7</w:t>
            </w:r>
          </w:p>
        </w:tc>
      </w:tr>
      <w:tr w:rsidR="00027737" w:rsidRPr="00BE54EF" w14:paraId="0E8E020D" w14:textId="69C14973" w:rsidTr="00027737">
        <w:trPr>
          <w:trHeight w:val="227"/>
        </w:trPr>
        <w:tc>
          <w:tcPr>
            <w:tcW w:w="545" w:type="dxa"/>
            <w:shd w:val="clear" w:color="auto" w:fill="auto"/>
            <w:noWrap/>
            <w:vAlign w:val="bottom"/>
            <w:hideMark/>
          </w:tcPr>
          <w:p w14:paraId="4D188F22" w14:textId="77777777" w:rsidR="00027737" w:rsidRPr="00BE54EF" w:rsidRDefault="00027737" w:rsidP="00027737">
            <w:pPr>
              <w:jc w:val="center"/>
              <w:rPr>
                <w:kern w:val="14"/>
                <w:sz w:val="18"/>
                <w:szCs w:val="18"/>
              </w:rPr>
            </w:pPr>
            <w:r w:rsidRPr="00C33DE5">
              <w:rPr>
                <w:kern w:val="14"/>
                <w:sz w:val="18"/>
                <w:szCs w:val="18"/>
              </w:rPr>
              <w:t>9.11</w:t>
            </w:r>
          </w:p>
        </w:tc>
        <w:tc>
          <w:tcPr>
            <w:tcW w:w="349" w:type="dxa"/>
            <w:shd w:val="clear" w:color="auto" w:fill="auto"/>
            <w:noWrap/>
            <w:vAlign w:val="bottom"/>
            <w:hideMark/>
          </w:tcPr>
          <w:p w14:paraId="4237E26B" w14:textId="77777777" w:rsidR="00027737" w:rsidRPr="00BE54EF" w:rsidRDefault="00027737" w:rsidP="00027737">
            <w:pPr>
              <w:jc w:val="center"/>
              <w:rPr>
                <w:kern w:val="14"/>
                <w:sz w:val="18"/>
                <w:szCs w:val="18"/>
              </w:rPr>
            </w:pPr>
            <w:r w:rsidRPr="00C33DE5">
              <w:rPr>
                <w:kern w:val="14"/>
                <w:sz w:val="18"/>
                <w:szCs w:val="18"/>
              </w:rPr>
              <w:t>17</w:t>
            </w:r>
          </w:p>
        </w:tc>
        <w:tc>
          <w:tcPr>
            <w:tcW w:w="651" w:type="dxa"/>
            <w:shd w:val="clear" w:color="auto" w:fill="auto"/>
            <w:noWrap/>
            <w:vAlign w:val="bottom"/>
            <w:hideMark/>
          </w:tcPr>
          <w:p w14:paraId="74F5FF41" w14:textId="77777777" w:rsidR="00027737" w:rsidRPr="00BE54EF" w:rsidRDefault="00027737" w:rsidP="00027737">
            <w:pPr>
              <w:jc w:val="center"/>
              <w:rPr>
                <w:kern w:val="14"/>
                <w:sz w:val="18"/>
                <w:szCs w:val="18"/>
              </w:rPr>
            </w:pPr>
            <w:r w:rsidRPr="00C33DE5">
              <w:rPr>
                <w:kern w:val="14"/>
                <w:sz w:val="18"/>
                <w:szCs w:val="18"/>
              </w:rPr>
              <w:t>0.536</w:t>
            </w:r>
          </w:p>
        </w:tc>
        <w:tc>
          <w:tcPr>
            <w:tcW w:w="1360" w:type="dxa"/>
            <w:shd w:val="clear" w:color="auto" w:fill="auto"/>
            <w:noWrap/>
            <w:vAlign w:val="bottom"/>
            <w:hideMark/>
          </w:tcPr>
          <w:p w14:paraId="05AE660F" w14:textId="77777777" w:rsidR="00027737" w:rsidRPr="00BE54EF" w:rsidRDefault="00027737" w:rsidP="00027737">
            <w:pPr>
              <w:jc w:val="center"/>
              <w:rPr>
                <w:kern w:val="14"/>
                <w:sz w:val="18"/>
                <w:szCs w:val="18"/>
              </w:rPr>
            </w:pPr>
            <w:r w:rsidRPr="00C33DE5">
              <w:rPr>
                <w:kern w:val="14"/>
                <w:sz w:val="18"/>
                <w:szCs w:val="18"/>
              </w:rPr>
              <w:t>free conv.</w:t>
            </w:r>
          </w:p>
        </w:tc>
        <w:tc>
          <w:tcPr>
            <w:tcW w:w="709" w:type="dxa"/>
            <w:vAlign w:val="bottom"/>
          </w:tcPr>
          <w:p w14:paraId="228B4BE6" w14:textId="5F0FBB10" w:rsidR="00027737" w:rsidRPr="00C33DE5" w:rsidRDefault="00027737" w:rsidP="00027737">
            <w:pPr>
              <w:jc w:val="center"/>
              <w:rPr>
                <w:kern w:val="14"/>
                <w:sz w:val="18"/>
                <w:szCs w:val="18"/>
              </w:rPr>
            </w:pPr>
            <w:r w:rsidRPr="00C33DE5">
              <w:rPr>
                <w:kern w:val="14"/>
                <w:sz w:val="18"/>
                <w:szCs w:val="18"/>
              </w:rPr>
              <w:t>0</w:t>
            </w:r>
          </w:p>
        </w:tc>
        <w:tc>
          <w:tcPr>
            <w:tcW w:w="709" w:type="dxa"/>
          </w:tcPr>
          <w:p w14:paraId="372BA1E3" w14:textId="6404ECF8" w:rsidR="00027737" w:rsidRPr="00C33DE5" w:rsidRDefault="006943C0" w:rsidP="00027737">
            <w:pPr>
              <w:jc w:val="center"/>
              <w:rPr>
                <w:kern w:val="14"/>
                <w:sz w:val="18"/>
                <w:szCs w:val="18"/>
              </w:rPr>
            </w:pPr>
            <w:r>
              <w:rPr>
                <w:kern w:val="14"/>
                <w:sz w:val="18"/>
                <w:szCs w:val="18"/>
              </w:rPr>
              <w:t>0</w:t>
            </w:r>
            <w:r w:rsidR="00F41E4A">
              <w:rPr>
                <w:kern w:val="14"/>
                <w:sz w:val="18"/>
                <w:szCs w:val="18"/>
              </w:rPr>
              <w:t>.4</w:t>
            </w:r>
          </w:p>
        </w:tc>
      </w:tr>
      <w:tr w:rsidR="00027737" w:rsidRPr="00BE54EF" w14:paraId="05C9F1B6" w14:textId="1FEE4487" w:rsidTr="00027737">
        <w:trPr>
          <w:trHeight w:val="227"/>
        </w:trPr>
        <w:tc>
          <w:tcPr>
            <w:tcW w:w="545" w:type="dxa"/>
            <w:shd w:val="clear" w:color="auto" w:fill="auto"/>
            <w:noWrap/>
            <w:vAlign w:val="bottom"/>
            <w:hideMark/>
          </w:tcPr>
          <w:p w14:paraId="78F173D4" w14:textId="77777777" w:rsidR="00027737" w:rsidRPr="00BE54EF" w:rsidRDefault="00027737" w:rsidP="00027737">
            <w:pPr>
              <w:jc w:val="center"/>
              <w:rPr>
                <w:kern w:val="14"/>
                <w:sz w:val="18"/>
                <w:szCs w:val="18"/>
              </w:rPr>
            </w:pPr>
            <w:r w:rsidRPr="00C33DE5">
              <w:rPr>
                <w:kern w:val="14"/>
                <w:sz w:val="18"/>
                <w:szCs w:val="18"/>
              </w:rPr>
              <w:t>9.73</w:t>
            </w:r>
          </w:p>
        </w:tc>
        <w:tc>
          <w:tcPr>
            <w:tcW w:w="349" w:type="dxa"/>
            <w:shd w:val="clear" w:color="auto" w:fill="auto"/>
            <w:noWrap/>
            <w:vAlign w:val="bottom"/>
            <w:hideMark/>
          </w:tcPr>
          <w:p w14:paraId="61F57450" w14:textId="77777777" w:rsidR="00027737" w:rsidRPr="00BE54EF" w:rsidRDefault="00027737" w:rsidP="00027737">
            <w:pPr>
              <w:jc w:val="center"/>
              <w:rPr>
                <w:kern w:val="14"/>
                <w:sz w:val="18"/>
                <w:szCs w:val="18"/>
              </w:rPr>
            </w:pPr>
            <w:r w:rsidRPr="00C33DE5">
              <w:rPr>
                <w:kern w:val="14"/>
                <w:sz w:val="18"/>
                <w:szCs w:val="18"/>
              </w:rPr>
              <w:t>18</w:t>
            </w:r>
          </w:p>
        </w:tc>
        <w:tc>
          <w:tcPr>
            <w:tcW w:w="651" w:type="dxa"/>
            <w:shd w:val="clear" w:color="auto" w:fill="auto"/>
            <w:noWrap/>
            <w:vAlign w:val="bottom"/>
            <w:hideMark/>
          </w:tcPr>
          <w:p w14:paraId="207C1B46" w14:textId="77777777" w:rsidR="00027737" w:rsidRPr="00BE54EF" w:rsidRDefault="00027737" w:rsidP="00027737">
            <w:pPr>
              <w:jc w:val="center"/>
              <w:rPr>
                <w:kern w:val="14"/>
                <w:sz w:val="18"/>
                <w:szCs w:val="18"/>
              </w:rPr>
            </w:pPr>
            <w:r w:rsidRPr="00C33DE5">
              <w:rPr>
                <w:kern w:val="14"/>
                <w:sz w:val="18"/>
                <w:szCs w:val="18"/>
              </w:rPr>
              <w:t>0.541</w:t>
            </w:r>
          </w:p>
        </w:tc>
        <w:tc>
          <w:tcPr>
            <w:tcW w:w="1360" w:type="dxa"/>
            <w:shd w:val="clear" w:color="auto" w:fill="auto"/>
            <w:noWrap/>
            <w:vAlign w:val="bottom"/>
            <w:hideMark/>
          </w:tcPr>
          <w:p w14:paraId="2B94C803" w14:textId="77777777" w:rsidR="00027737" w:rsidRPr="00BE54EF" w:rsidRDefault="00027737" w:rsidP="00027737">
            <w:pPr>
              <w:jc w:val="center"/>
              <w:rPr>
                <w:kern w:val="14"/>
                <w:sz w:val="18"/>
                <w:szCs w:val="18"/>
              </w:rPr>
            </w:pPr>
            <w:r w:rsidRPr="00C33DE5">
              <w:rPr>
                <w:kern w:val="14"/>
                <w:sz w:val="18"/>
                <w:szCs w:val="18"/>
              </w:rPr>
              <w:t>free conv.</w:t>
            </w:r>
          </w:p>
        </w:tc>
        <w:tc>
          <w:tcPr>
            <w:tcW w:w="709" w:type="dxa"/>
            <w:vAlign w:val="bottom"/>
          </w:tcPr>
          <w:p w14:paraId="67B9B648" w14:textId="79883E62" w:rsidR="00027737" w:rsidRPr="00C33DE5" w:rsidRDefault="00027737" w:rsidP="00027737">
            <w:pPr>
              <w:jc w:val="center"/>
              <w:rPr>
                <w:kern w:val="14"/>
                <w:sz w:val="18"/>
                <w:szCs w:val="18"/>
              </w:rPr>
            </w:pPr>
            <w:r w:rsidRPr="00C33DE5">
              <w:rPr>
                <w:kern w:val="14"/>
                <w:sz w:val="18"/>
                <w:szCs w:val="18"/>
              </w:rPr>
              <w:t>0</w:t>
            </w:r>
          </w:p>
        </w:tc>
        <w:tc>
          <w:tcPr>
            <w:tcW w:w="709" w:type="dxa"/>
          </w:tcPr>
          <w:p w14:paraId="12C7B853" w14:textId="2C03DE6E" w:rsidR="00027737" w:rsidRPr="00C33DE5" w:rsidRDefault="006943C0" w:rsidP="00027737">
            <w:pPr>
              <w:jc w:val="center"/>
              <w:rPr>
                <w:kern w:val="14"/>
                <w:sz w:val="18"/>
                <w:szCs w:val="18"/>
              </w:rPr>
            </w:pPr>
            <w:r>
              <w:rPr>
                <w:kern w:val="14"/>
                <w:sz w:val="18"/>
                <w:szCs w:val="18"/>
              </w:rPr>
              <w:t>0</w:t>
            </w:r>
            <w:r w:rsidR="00F41E4A">
              <w:rPr>
                <w:kern w:val="14"/>
                <w:sz w:val="18"/>
                <w:szCs w:val="18"/>
              </w:rPr>
              <w:t>.6</w:t>
            </w:r>
          </w:p>
        </w:tc>
      </w:tr>
      <w:tr w:rsidR="00027737" w:rsidRPr="00BE54EF" w14:paraId="59DA04CC" w14:textId="1A697B35" w:rsidTr="00027737">
        <w:trPr>
          <w:trHeight w:val="227"/>
        </w:trPr>
        <w:tc>
          <w:tcPr>
            <w:tcW w:w="545" w:type="dxa"/>
            <w:shd w:val="clear" w:color="auto" w:fill="auto"/>
            <w:noWrap/>
            <w:vAlign w:val="bottom"/>
            <w:hideMark/>
          </w:tcPr>
          <w:p w14:paraId="34D17B88" w14:textId="77777777" w:rsidR="00027737" w:rsidRPr="00BE54EF" w:rsidRDefault="00027737" w:rsidP="00027737">
            <w:pPr>
              <w:jc w:val="center"/>
              <w:rPr>
                <w:kern w:val="14"/>
                <w:sz w:val="18"/>
                <w:szCs w:val="18"/>
              </w:rPr>
            </w:pPr>
            <w:r w:rsidRPr="00BE54EF">
              <w:rPr>
                <w:kern w:val="14"/>
                <w:sz w:val="18"/>
                <w:szCs w:val="18"/>
              </w:rPr>
              <w:t>10.78</w:t>
            </w:r>
          </w:p>
        </w:tc>
        <w:tc>
          <w:tcPr>
            <w:tcW w:w="349" w:type="dxa"/>
            <w:shd w:val="clear" w:color="auto" w:fill="auto"/>
            <w:noWrap/>
            <w:vAlign w:val="bottom"/>
            <w:hideMark/>
          </w:tcPr>
          <w:p w14:paraId="637CDA22" w14:textId="77777777" w:rsidR="00027737" w:rsidRPr="00BE54EF" w:rsidRDefault="00027737" w:rsidP="00027737">
            <w:pPr>
              <w:jc w:val="center"/>
              <w:rPr>
                <w:kern w:val="14"/>
                <w:sz w:val="18"/>
                <w:szCs w:val="18"/>
              </w:rPr>
            </w:pPr>
            <w:r w:rsidRPr="00BE54EF">
              <w:rPr>
                <w:kern w:val="14"/>
                <w:sz w:val="18"/>
                <w:szCs w:val="18"/>
              </w:rPr>
              <w:t>7</w:t>
            </w:r>
          </w:p>
        </w:tc>
        <w:tc>
          <w:tcPr>
            <w:tcW w:w="651" w:type="dxa"/>
            <w:shd w:val="clear" w:color="auto" w:fill="auto"/>
            <w:noWrap/>
            <w:vAlign w:val="bottom"/>
            <w:hideMark/>
          </w:tcPr>
          <w:p w14:paraId="47C9405D" w14:textId="77777777" w:rsidR="00027737" w:rsidRPr="00BE54EF" w:rsidRDefault="00027737" w:rsidP="00027737">
            <w:pPr>
              <w:jc w:val="center"/>
              <w:rPr>
                <w:kern w:val="14"/>
                <w:sz w:val="18"/>
                <w:szCs w:val="18"/>
              </w:rPr>
            </w:pPr>
            <w:r w:rsidRPr="00BE54EF">
              <w:rPr>
                <w:kern w:val="14"/>
                <w:sz w:val="18"/>
                <w:szCs w:val="18"/>
              </w:rPr>
              <w:t>1.540</w:t>
            </w:r>
          </w:p>
        </w:tc>
        <w:tc>
          <w:tcPr>
            <w:tcW w:w="1360" w:type="dxa"/>
            <w:shd w:val="clear" w:color="auto" w:fill="auto"/>
            <w:noWrap/>
            <w:vAlign w:val="bottom"/>
            <w:hideMark/>
          </w:tcPr>
          <w:p w14:paraId="1F74AB3D" w14:textId="6184BD10" w:rsidR="00027737" w:rsidRPr="00BE54EF" w:rsidRDefault="00027737" w:rsidP="00027737">
            <w:pPr>
              <w:jc w:val="center"/>
              <w:rPr>
                <w:kern w:val="14"/>
                <w:sz w:val="18"/>
                <w:szCs w:val="18"/>
              </w:rPr>
            </w:pPr>
            <w:proofErr w:type="spellStart"/>
            <w:r w:rsidRPr="00BE54EF">
              <w:rPr>
                <w:kern w:val="14"/>
                <w:sz w:val="18"/>
                <w:szCs w:val="18"/>
              </w:rPr>
              <w:t>Acoust</w:t>
            </w:r>
            <w:proofErr w:type="spellEnd"/>
            <w:r w:rsidRPr="00BE54EF">
              <w:rPr>
                <w:kern w:val="14"/>
                <w:sz w:val="18"/>
                <w:szCs w:val="18"/>
              </w:rPr>
              <w:t>. M2 N</w:t>
            </w:r>
            <w:r w:rsidRPr="00CE03F8">
              <w:rPr>
                <w:kern w:val="14"/>
                <w:sz w:val="18"/>
                <w:szCs w:val="18"/>
                <w:vertAlign w:val="subscript"/>
              </w:rPr>
              <w:t>v</w:t>
            </w:r>
            <w:r w:rsidRPr="00BE54EF">
              <w:rPr>
                <w:kern w:val="14"/>
                <w:sz w:val="18"/>
                <w:szCs w:val="18"/>
              </w:rPr>
              <w:t>7</w:t>
            </w:r>
          </w:p>
        </w:tc>
        <w:tc>
          <w:tcPr>
            <w:tcW w:w="709" w:type="dxa"/>
            <w:vAlign w:val="bottom"/>
          </w:tcPr>
          <w:p w14:paraId="4DC4074E" w14:textId="7ACE332E" w:rsidR="00027737" w:rsidRPr="00BE54EF" w:rsidRDefault="00027737" w:rsidP="00027737">
            <w:pPr>
              <w:jc w:val="center"/>
              <w:rPr>
                <w:kern w:val="14"/>
                <w:sz w:val="18"/>
                <w:szCs w:val="18"/>
              </w:rPr>
            </w:pPr>
            <w:r w:rsidRPr="00BE54EF">
              <w:rPr>
                <w:kern w:val="14"/>
                <w:sz w:val="18"/>
                <w:szCs w:val="18"/>
              </w:rPr>
              <w:t>1</w:t>
            </w:r>
          </w:p>
        </w:tc>
        <w:tc>
          <w:tcPr>
            <w:tcW w:w="709" w:type="dxa"/>
          </w:tcPr>
          <w:p w14:paraId="5BA850A8" w14:textId="4E806A7F" w:rsidR="00027737" w:rsidRPr="00BE54EF" w:rsidRDefault="00F41E4A" w:rsidP="00027737">
            <w:pPr>
              <w:jc w:val="center"/>
              <w:rPr>
                <w:kern w:val="14"/>
                <w:sz w:val="18"/>
                <w:szCs w:val="18"/>
              </w:rPr>
            </w:pPr>
            <w:r>
              <w:rPr>
                <w:kern w:val="14"/>
                <w:sz w:val="18"/>
                <w:szCs w:val="18"/>
              </w:rPr>
              <w:t>1.3</w:t>
            </w:r>
          </w:p>
        </w:tc>
      </w:tr>
      <w:tr w:rsidR="00027737" w:rsidRPr="00BE54EF" w14:paraId="6F816B5B" w14:textId="632B23E8" w:rsidTr="00027737">
        <w:trPr>
          <w:trHeight w:val="227"/>
        </w:trPr>
        <w:tc>
          <w:tcPr>
            <w:tcW w:w="545" w:type="dxa"/>
            <w:shd w:val="clear" w:color="auto" w:fill="auto"/>
            <w:noWrap/>
            <w:vAlign w:val="bottom"/>
            <w:hideMark/>
          </w:tcPr>
          <w:p w14:paraId="1BF6E472" w14:textId="77777777" w:rsidR="00027737" w:rsidRPr="00BE54EF" w:rsidRDefault="00027737" w:rsidP="00027737">
            <w:pPr>
              <w:jc w:val="center"/>
              <w:rPr>
                <w:kern w:val="14"/>
                <w:sz w:val="18"/>
                <w:szCs w:val="18"/>
              </w:rPr>
            </w:pPr>
            <w:r w:rsidRPr="00BE54EF">
              <w:rPr>
                <w:kern w:val="14"/>
                <w:sz w:val="18"/>
                <w:szCs w:val="18"/>
              </w:rPr>
              <w:t>11.79</w:t>
            </w:r>
          </w:p>
        </w:tc>
        <w:tc>
          <w:tcPr>
            <w:tcW w:w="349" w:type="dxa"/>
            <w:shd w:val="clear" w:color="auto" w:fill="auto"/>
            <w:noWrap/>
            <w:vAlign w:val="bottom"/>
            <w:hideMark/>
          </w:tcPr>
          <w:p w14:paraId="69A6B730" w14:textId="77777777" w:rsidR="00027737" w:rsidRPr="00BE54EF" w:rsidRDefault="00027737" w:rsidP="00027737">
            <w:pPr>
              <w:jc w:val="center"/>
              <w:rPr>
                <w:kern w:val="14"/>
                <w:sz w:val="18"/>
                <w:szCs w:val="18"/>
              </w:rPr>
            </w:pPr>
            <w:r w:rsidRPr="00BE54EF">
              <w:rPr>
                <w:kern w:val="14"/>
                <w:sz w:val="18"/>
                <w:szCs w:val="18"/>
              </w:rPr>
              <w:t>8</w:t>
            </w:r>
          </w:p>
        </w:tc>
        <w:tc>
          <w:tcPr>
            <w:tcW w:w="651" w:type="dxa"/>
            <w:shd w:val="clear" w:color="auto" w:fill="auto"/>
            <w:noWrap/>
            <w:vAlign w:val="bottom"/>
            <w:hideMark/>
          </w:tcPr>
          <w:p w14:paraId="3BCE9B1B" w14:textId="77777777" w:rsidR="00027737" w:rsidRPr="00BE54EF" w:rsidRDefault="00027737" w:rsidP="00027737">
            <w:pPr>
              <w:jc w:val="center"/>
              <w:rPr>
                <w:kern w:val="14"/>
                <w:sz w:val="18"/>
                <w:szCs w:val="18"/>
              </w:rPr>
            </w:pPr>
            <w:r w:rsidRPr="00BE54EF">
              <w:rPr>
                <w:kern w:val="14"/>
                <w:sz w:val="18"/>
                <w:szCs w:val="18"/>
              </w:rPr>
              <w:t>1.474</w:t>
            </w:r>
          </w:p>
        </w:tc>
        <w:tc>
          <w:tcPr>
            <w:tcW w:w="1360" w:type="dxa"/>
            <w:shd w:val="clear" w:color="auto" w:fill="auto"/>
            <w:noWrap/>
            <w:vAlign w:val="bottom"/>
            <w:hideMark/>
          </w:tcPr>
          <w:p w14:paraId="168E633A" w14:textId="04EE33E7" w:rsidR="00027737" w:rsidRPr="00BE54EF" w:rsidRDefault="00027737" w:rsidP="00027737">
            <w:pPr>
              <w:jc w:val="center"/>
              <w:rPr>
                <w:kern w:val="14"/>
                <w:sz w:val="18"/>
                <w:szCs w:val="18"/>
              </w:rPr>
            </w:pPr>
            <w:proofErr w:type="spellStart"/>
            <w:r>
              <w:rPr>
                <w:kern w:val="14"/>
                <w:sz w:val="18"/>
                <w:szCs w:val="18"/>
              </w:rPr>
              <w:t>Acoust</w:t>
            </w:r>
            <w:proofErr w:type="spellEnd"/>
            <w:r>
              <w:rPr>
                <w:kern w:val="14"/>
                <w:sz w:val="18"/>
                <w:szCs w:val="18"/>
              </w:rPr>
              <w:t>. M2</w:t>
            </w:r>
            <w:r w:rsidRPr="00BE54EF">
              <w:rPr>
                <w:kern w:val="14"/>
                <w:sz w:val="18"/>
                <w:szCs w:val="18"/>
              </w:rPr>
              <w:t xml:space="preserve"> </w:t>
            </w:r>
            <w:proofErr w:type="spellStart"/>
            <w:r w:rsidRPr="00BE54EF">
              <w:rPr>
                <w:kern w:val="14"/>
                <w:sz w:val="18"/>
                <w:szCs w:val="18"/>
              </w:rPr>
              <w:t>N</w:t>
            </w:r>
            <w:r w:rsidRPr="00CE03F8">
              <w:rPr>
                <w:kern w:val="14"/>
                <w:sz w:val="18"/>
                <w:szCs w:val="18"/>
                <w:vertAlign w:val="subscript"/>
              </w:rPr>
              <w:t>v</w:t>
            </w:r>
            <w:proofErr w:type="spellEnd"/>
            <w:r w:rsidRPr="00BE54EF">
              <w:rPr>
                <w:kern w:val="14"/>
                <w:sz w:val="18"/>
                <w:szCs w:val="18"/>
              </w:rPr>
              <w:t xml:space="preserve"> 8</w:t>
            </w:r>
          </w:p>
        </w:tc>
        <w:tc>
          <w:tcPr>
            <w:tcW w:w="709" w:type="dxa"/>
            <w:vAlign w:val="bottom"/>
          </w:tcPr>
          <w:p w14:paraId="18EFECA0" w14:textId="538E5609" w:rsidR="00027737" w:rsidRDefault="00027737" w:rsidP="00027737">
            <w:pPr>
              <w:jc w:val="center"/>
              <w:rPr>
                <w:kern w:val="14"/>
                <w:sz w:val="18"/>
                <w:szCs w:val="18"/>
              </w:rPr>
            </w:pPr>
            <w:r w:rsidRPr="00BE54EF">
              <w:rPr>
                <w:kern w:val="14"/>
                <w:sz w:val="18"/>
                <w:szCs w:val="18"/>
              </w:rPr>
              <w:t>1</w:t>
            </w:r>
          </w:p>
        </w:tc>
        <w:tc>
          <w:tcPr>
            <w:tcW w:w="709" w:type="dxa"/>
          </w:tcPr>
          <w:p w14:paraId="090D642F" w14:textId="659EF0F5" w:rsidR="00027737" w:rsidRDefault="00F41E4A" w:rsidP="00027737">
            <w:pPr>
              <w:jc w:val="center"/>
              <w:rPr>
                <w:kern w:val="14"/>
                <w:sz w:val="18"/>
                <w:szCs w:val="18"/>
              </w:rPr>
            </w:pPr>
            <w:r>
              <w:rPr>
                <w:kern w:val="14"/>
                <w:sz w:val="18"/>
                <w:szCs w:val="18"/>
              </w:rPr>
              <w:t>1.1</w:t>
            </w:r>
          </w:p>
        </w:tc>
      </w:tr>
      <w:tr w:rsidR="00027737" w:rsidRPr="00BE54EF" w14:paraId="77EDECCF" w14:textId="61C91DF0" w:rsidTr="00027737">
        <w:trPr>
          <w:trHeight w:val="227"/>
        </w:trPr>
        <w:tc>
          <w:tcPr>
            <w:tcW w:w="545" w:type="dxa"/>
            <w:shd w:val="clear" w:color="auto" w:fill="auto"/>
            <w:noWrap/>
            <w:vAlign w:val="bottom"/>
            <w:hideMark/>
          </w:tcPr>
          <w:p w14:paraId="53006E9C" w14:textId="77777777" w:rsidR="00027737" w:rsidRPr="00BE54EF" w:rsidRDefault="00027737" w:rsidP="00027737">
            <w:pPr>
              <w:jc w:val="center"/>
              <w:rPr>
                <w:kern w:val="14"/>
                <w:sz w:val="18"/>
                <w:szCs w:val="18"/>
              </w:rPr>
            </w:pPr>
            <w:r w:rsidRPr="00BE54EF">
              <w:rPr>
                <w:kern w:val="14"/>
                <w:sz w:val="18"/>
                <w:szCs w:val="18"/>
              </w:rPr>
              <w:t>12.76</w:t>
            </w:r>
          </w:p>
        </w:tc>
        <w:tc>
          <w:tcPr>
            <w:tcW w:w="349" w:type="dxa"/>
            <w:shd w:val="clear" w:color="auto" w:fill="auto"/>
            <w:noWrap/>
            <w:vAlign w:val="bottom"/>
            <w:hideMark/>
          </w:tcPr>
          <w:p w14:paraId="52A03FF2" w14:textId="77777777" w:rsidR="00027737" w:rsidRPr="00BE54EF" w:rsidRDefault="00027737" w:rsidP="00027737">
            <w:pPr>
              <w:jc w:val="center"/>
              <w:rPr>
                <w:kern w:val="14"/>
                <w:sz w:val="18"/>
                <w:szCs w:val="18"/>
              </w:rPr>
            </w:pPr>
            <w:r w:rsidRPr="00BE54EF">
              <w:rPr>
                <w:kern w:val="14"/>
                <w:sz w:val="18"/>
                <w:szCs w:val="18"/>
              </w:rPr>
              <w:t>9</w:t>
            </w:r>
          </w:p>
        </w:tc>
        <w:tc>
          <w:tcPr>
            <w:tcW w:w="651" w:type="dxa"/>
            <w:shd w:val="clear" w:color="auto" w:fill="auto"/>
            <w:noWrap/>
            <w:vAlign w:val="bottom"/>
            <w:hideMark/>
          </w:tcPr>
          <w:p w14:paraId="68C2089E" w14:textId="77777777" w:rsidR="00027737" w:rsidRPr="00BE54EF" w:rsidRDefault="00027737" w:rsidP="00027737">
            <w:pPr>
              <w:jc w:val="center"/>
              <w:rPr>
                <w:kern w:val="14"/>
                <w:sz w:val="18"/>
                <w:szCs w:val="18"/>
              </w:rPr>
            </w:pPr>
            <w:r w:rsidRPr="00BE54EF">
              <w:rPr>
                <w:kern w:val="14"/>
                <w:sz w:val="18"/>
                <w:szCs w:val="18"/>
              </w:rPr>
              <w:t>1.418</w:t>
            </w:r>
          </w:p>
        </w:tc>
        <w:tc>
          <w:tcPr>
            <w:tcW w:w="1360" w:type="dxa"/>
            <w:shd w:val="clear" w:color="auto" w:fill="auto"/>
            <w:noWrap/>
            <w:vAlign w:val="bottom"/>
            <w:hideMark/>
          </w:tcPr>
          <w:p w14:paraId="60960FED" w14:textId="46A3C786" w:rsidR="00027737" w:rsidRPr="00BE54EF" w:rsidRDefault="00027737" w:rsidP="00027737">
            <w:pPr>
              <w:jc w:val="center"/>
              <w:rPr>
                <w:kern w:val="14"/>
                <w:sz w:val="18"/>
                <w:szCs w:val="18"/>
              </w:rPr>
            </w:pPr>
            <w:proofErr w:type="spellStart"/>
            <w:r>
              <w:rPr>
                <w:kern w:val="14"/>
                <w:sz w:val="18"/>
                <w:szCs w:val="18"/>
              </w:rPr>
              <w:t>Acoust</w:t>
            </w:r>
            <w:proofErr w:type="spellEnd"/>
            <w:r>
              <w:rPr>
                <w:kern w:val="14"/>
                <w:sz w:val="18"/>
                <w:szCs w:val="18"/>
              </w:rPr>
              <w:t>. M2</w:t>
            </w:r>
            <w:r w:rsidRPr="00BE54EF">
              <w:rPr>
                <w:kern w:val="14"/>
                <w:sz w:val="18"/>
                <w:szCs w:val="18"/>
              </w:rPr>
              <w:t xml:space="preserve"> </w:t>
            </w:r>
            <w:proofErr w:type="spellStart"/>
            <w:r w:rsidRPr="00BE54EF">
              <w:rPr>
                <w:kern w:val="14"/>
                <w:sz w:val="18"/>
                <w:szCs w:val="18"/>
              </w:rPr>
              <w:t>N</w:t>
            </w:r>
            <w:r w:rsidRPr="00CE03F8">
              <w:rPr>
                <w:kern w:val="14"/>
                <w:sz w:val="18"/>
                <w:szCs w:val="18"/>
                <w:vertAlign w:val="subscript"/>
              </w:rPr>
              <w:t>v</w:t>
            </w:r>
            <w:proofErr w:type="spellEnd"/>
            <w:r w:rsidRPr="00BE54EF">
              <w:rPr>
                <w:kern w:val="14"/>
                <w:sz w:val="18"/>
                <w:szCs w:val="18"/>
              </w:rPr>
              <w:t xml:space="preserve"> 9</w:t>
            </w:r>
          </w:p>
        </w:tc>
        <w:tc>
          <w:tcPr>
            <w:tcW w:w="709" w:type="dxa"/>
            <w:vAlign w:val="bottom"/>
          </w:tcPr>
          <w:p w14:paraId="34AF7460" w14:textId="16876785" w:rsidR="00027737" w:rsidRDefault="00027737" w:rsidP="00027737">
            <w:pPr>
              <w:jc w:val="center"/>
              <w:rPr>
                <w:kern w:val="14"/>
                <w:sz w:val="18"/>
                <w:szCs w:val="18"/>
              </w:rPr>
            </w:pPr>
            <w:r w:rsidRPr="00BE54EF">
              <w:rPr>
                <w:kern w:val="14"/>
                <w:sz w:val="18"/>
                <w:szCs w:val="18"/>
              </w:rPr>
              <w:t>1</w:t>
            </w:r>
          </w:p>
        </w:tc>
        <w:tc>
          <w:tcPr>
            <w:tcW w:w="709" w:type="dxa"/>
          </w:tcPr>
          <w:p w14:paraId="7B8E693C" w14:textId="0E6D5827" w:rsidR="00027737" w:rsidRDefault="00F41E4A" w:rsidP="00027737">
            <w:pPr>
              <w:jc w:val="center"/>
              <w:rPr>
                <w:kern w:val="14"/>
                <w:sz w:val="18"/>
                <w:szCs w:val="18"/>
              </w:rPr>
            </w:pPr>
            <w:r>
              <w:rPr>
                <w:kern w:val="14"/>
                <w:sz w:val="18"/>
                <w:szCs w:val="18"/>
              </w:rPr>
              <w:t>2.6</w:t>
            </w:r>
          </w:p>
        </w:tc>
      </w:tr>
      <w:tr w:rsidR="00027737" w:rsidRPr="00BE54EF" w14:paraId="5BE35B5E" w14:textId="1B95EEC6" w:rsidTr="00027737">
        <w:trPr>
          <w:trHeight w:val="227"/>
        </w:trPr>
        <w:tc>
          <w:tcPr>
            <w:tcW w:w="545" w:type="dxa"/>
            <w:shd w:val="clear" w:color="auto" w:fill="auto"/>
            <w:noWrap/>
            <w:vAlign w:val="bottom"/>
            <w:hideMark/>
          </w:tcPr>
          <w:p w14:paraId="39C81B89" w14:textId="77777777" w:rsidR="00027737" w:rsidRPr="00BE54EF" w:rsidRDefault="00027737" w:rsidP="00027737">
            <w:pPr>
              <w:jc w:val="center"/>
              <w:rPr>
                <w:kern w:val="14"/>
                <w:sz w:val="18"/>
                <w:szCs w:val="18"/>
              </w:rPr>
            </w:pPr>
            <w:r w:rsidRPr="00BE54EF">
              <w:rPr>
                <w:kern w:val="14"/>
                <w:sz w:val="18"/>
                <w:szCs w:val="18"/>
              </w:rPr>
              <w:t>23.53</w:t>
            </w:r>
          </w:p>
        </w:tc>
        <w:tc>
          <w:tcPr>
            <w:tcW w:w="349" w:type="dxa"/>
            <w:shd w:val="clear" w:color="auto" w:fill="auto"/>
            <w:noWrap/>
            <w:vAlign w:val="bottom"/>
            <w:hideMark/>
          </w:tcPr>
          <w:p w14:paraId="4CD51B8E" w14:textId="77777777" w:rsidR="00027737" w:rsidRPr="00BE54EF" w:rsidRDefault="00027737" w:rsidP="00027737">
            <w:pPr>
              <w:jc w:val="center"/>
              <w:rPr>
                <w:kern w:val="14"/>
                <w:sz w:val="18"/>
                <w:szCs w:val="18"/>
              </w:rPr>
            </w:pPr>
            <w:r w:rsidRPr="00BE54EF">
              <w:rPr>
                <w:kern w:val="14"/>
                <w:sz w:val="18"/>
                <w:szCs w:val="18"/>
              </w:rPr>
              <w:t>29</w:t>
            </w:r>
          </w:p>
        </w:tc>
        <w:tc>
          <w:tcPr>
            <w:tcW w:w="651" w:type="dxa"/>
            <w:shd w:val="clear" w:color="auto" w:fill="auto"/>
            <w:noWrap/>
            <w:vAlign w:val="bottom"/>
            <w:hideMark/>
          </w:tcPr>
          <w:p w14:paraId="268EE6B0" w14:textId="77777777" w:rsidR="00027737" w:rsidRPr="00BE54EF" w:rsidRDefault="00027737" w:rsidP="00027737">
            <w:pPr>
              <w:jc w:val="center"/>
              <w:rPr>
                <w:kern w:val="14"/>
                <w:sz w:val="18"/>
                <w:szCs w:val="18"/>
              </w:rPr>
            </w:pPr>
            <w:r w:rsidRPr="00BE54EF">
              <w:rPr>
                <w:kern w:val="14"/>
                <w:sz w:val="18"/>
                <w:szCs w:val="18"/>
              </w:rPr>
              <w:t>0.811</w:t>
            </w:r>
          </w:p>
        </w:tc>
        <w:tc>
          <w:tcPr>
            <w:tcW w:w="1360" w:type="dxa"/>
            <w:shd w:val="clear" w:color="auto" w:fill="auto"/>
            <w:noWrap/>
            <w:vAlign w:val="bottom"/>
            <w:hideMark/>
          </w:tcPr>
          <w:p w14:paraId="262105AC" w14:textId="77777777" w:rsidR="00027737" w:rsidRPr="00BE54EF" w:rsidRDefault="00027737" w:rsidP="00027737">
            <w:pPr>
              <w:jc w:val="center"/>
              <w:rPr>
                <w:kern w:val="14"/>
                <w:sz w:val="18"/>
                <w:szCs w:val="18"/>
              </w:rPr>
            </w:pPr>
            <w:r w:rsidRPr="00BE54EF">
              <w:rPr>
                <w:kern w:val="14"/>
                <w:sz w:val="18"/>
                <w:szCs w:val="18"/>
              </w:rPr>
              <w:t>N</w:t>
            </w:r>
            <w:r w:rsidRPr="00CE03F8">
              <w:rPr>
                <w:kern w:val="14"/>
                <w:sz w:val="18"/>
                <w:szCs w:val="18"/>
                <w:vertAlign w:val="subscript"/>
              </w:rPr>
              <w:t>b</w:t>
            </w:r>
            <w:r w:rsidRPr="00BE54EF">
              <w:rPr>
                <w:kern w:val="14"/>
                <w:sz w:val="18"/>
                <w:szCs w:val="18"/>
              </w:rPr>
              <w:t>16+N</w:t>
            </w:r>
            <w:r w:rsidRPr="00CE03F8">
              <w:rPr>
                <w:kern w:val="14"/>
                <w:sz w:val="18"/>
                <w:szCs w:val="18"/>
                <w:vertAlign w:val="subscript"/>
              </w:rPr>
              <w:t>a</w:t>
            </w:r>
            <w:r w:rsidRPr="00BE54EF">
              <w:rPr>
                <w:kern w:val="14"/>
                <w:sz w:val="18"/>
                <w:szCs w:val="18"/>
              </w:rPr>
              <w:t>13</w:t>
            </w:r>
          </w:p>
        </w:tc>
        <w:tc>
          <w:tcPr>
            <w:tcW w:w="709" w:type="dxa"/>
            <w:vAlign w:val="bottom"/>
          </w:tcPr>
          <w:p w14:paraId="6E8C7E7B" w14:textId="639B2165" w:rsidR="00027737" w:rsidRPr="00BE54EF" w:rsidRDefault="00027737" w:rsidP="00027737">
            <w:pPr>
              <w:jc w:val="center"/>
              <w:rPr>
                <w:kern w:val="14"/>
                <w:sz w:val="18"/>
                <w:szCs w:val="18"/>
              </w:rPr>
            </w:pPr>
            <w:r w:rsidRPr="00BE54EF">
              <w:rPr>
                <w:kern w:val="14"/>
                <w:sz w:val="18"/>
                <w:szCs w:val="18"/>
              </w:rPr>
              <w:t>0</w:t>
            </w:r>
          </w:p>
        </w:tc>
        <w:tc>
          <w:tcPr>
            <w:tcW w:w="709" w:type="dxa"/>
          </w:tcPr>
          <w:p w14:paraId="61F5D135" w14:textId="2B78F0DD" w:rsidR="00027737" w:rsidRPr="00BE54EF" w:rsidRDefault="006943C0" w:rsidP="00027737">
            <w:pPr>
              <w:jc w:val="center"/>
              <w:rPr>
                <w:kern w:val="14"/>
                <w:sz w:val="18"/>
                <w:szCs w:val="18"/>
              </w:rPr>
            </w:pPr>
            <w:r>
              <w:rPr>
                <w:kern w:val="14"/>
                <w:sz w:val="18"/>
                <w:szCs w:val="18"/>
              </w:rPr>
              <w:t>0</w:t>
            </w:r>
            <w:r w:rsidR="00F41E4A">
              <w:rPr>
                <w:kern w:val="14"/>
                <w:sz w:val="18"/>
                <w:szCs w:val="18"/>
              </w:rPr>
              <w:t>.7</w:t>
            </w:r>
          </w:p>
        </w:tc>
      </w:tr>
      <w:tr w:rsidR="00027737" w:rsidRPr="00BE54EF" w14:paraId="167B9C19" w14:textId="2E67CFB2" w:rsidTr="00027737">
        <w:trPr>
          <w:trHeight w:val="227"/>
        </w:trPr>
        <w:tc>
          <w:tcPr>
            <w:tcW w:w="545" w:type="dxa"/>
            <w:shd w:val="clear" w:color="auto" w:fill="auto"/>
            <w:noWrap/>
            <w:vAlign w:val="bottom"/>
            <w:hideMark/>
          </w:tcPr>
          <w:p w14:paraId="3C3514B8" w14:textId="645520C8" w:rsidR="00027737" w:rsidRPr="00BE54EF" w:rsidRDefault="00027737" w:rsidP="00027737">
            <w:pPr>
              <w:jc w:val="center"/>
              <w:rPr>
                <w:kern w:val="14"/>
                <w:sz w:val="18"/>
                <w:szCs w:val="18"/>
              </w:rPr>
            </w:pPr>
            <w:r w:rsidRPr="00BE54EF">
              <w:rPr>
                <w:kern w:val="14"/>
                <w:sz w:val="18"/>
                <w:szCs w:val="18"/>
              </w:rPr>
              <w:t>24.4</w:t>
            </w:r>
            <w:r>
              <w:rPr>
                <w:kern w:val="14"/>
                <w:sz w:val="18"/>
                <w:szCs w:val="18"/>
              </w:rPr>
              <w:t>3</w:t>
            </w:r>
          </w:p>
        </w:tc>
        <w:tc>
          <w:tcPr>
            <w:tcW w:w="349" w:type="dxa"/>
            <w:shd w:val="clear" w:color="auto" w:fill="auto"/>
            <w:noWrap/>
            <w:vAlign w:val="bottom"/>
            <w:hideMark/>
          </w:tcPr>
          <w:p w14:paraId="5B689C13" w14:textId="77777777" w:rsidR="00027737" w:rsidRPr="00BE54EF" w:rsidRDefault="00027737" w:rsidP="00027737">
            <w:pPr>
              <w:jc w:val="center"/>
              <w:rPr>
                <w:kern w:val="14"/>
                <w:sz w:val="18"/>
                <w:szCs w:val="18"/>
              </w:rPr>
            </w:pPr>
            <w:r w:rsidRPr="00BE54EF">
              <w:rPr>
                <w:kern w:val="14"/>
                <w:sz w:val="18"/>
                <w:szCs w:val="18"/>
              </w:rPr>
              <w:t>19</w:t>
            </w:r>
          </w:p>
        </w:tc>
        <w:tc>
          <w:tcPr>
            <w:tcW w:w="651" w:type="dxa"/>
            <w:shd w:val="clear" w:color="auto" w:fill="auto"/>
            <w:noWrap/>
            <w:vAlign w:val="bottom"/>
            <w:hideMark/>
          </w:tcPr>
          <w:p w14:paraId="57387ECF" w14:textId="7164C416" w:rsidR="00027737" w:rsidRPr="00BE54EF" w:rsidRDefault="00027737" w:rsidP="00027737">
            <w:pPr>
              <w:jc w:val="center"/>
              <w:rPr>
                <w:kern w:val="14"/>
                <w:sz w:val="18"/>
                <w:szCs w:val="18"/>
              </w:rPr>
            </w:pPr>
            <w:r w:rsidRPr="00BE54EF">
              <w:rPr>
                <w:kern w:val="14"/>
                <w:sz w:val="18"/>
                <w:szCs w:val="18"/>
              </w:rPr>
              <w:t>1.28</w:t>
            </w:r>
            <w:r>
              <w:rPr>
                <w:kern w:val="14"/>
                <w:sz w:val="18"/>
                <w:szCs w:val="18"/>
              </w:rPr>
              <w:t>6</w:t>
            </w:r>
          </w:p>
        </w:tc>
        <w:tc>
          <w:tcPr>
            <w:tcW w:w="1360" w:type="dxa"/>
            <w:shd w:val="clear" w:color="auto" w:fill="auto"/>
            <w:noWrap/>
            <w:vAlign w:val="bottom"/>
            <w:hideMark/>
          </w:tcPr>
          <w:p w14:paraId="32843F42" w14:textId="77777777" w:rsidR="00027737" w:rsidRPr="00BE54EF" w:rsidRDefault="00027737" w:rsidP="00027737">
            <w:pPr>
              <w:jc w:val="center"/>
              <w:rPr>
                <w:kern w:val="14"/>
                <w:sz w:val="18"/>
                <w:szCs w:val="18"/>
              </w:rPr>
            </w:pPr>
            <w:r w:rsidRPr="00BE54EF">
              <w:rPr>
                <w:kern w:val="14"/>
                <w:sz w:val="18"/>
                <w:szCs w:val="18"/>
              </w:rPr>
              <w:t>2xN</w:t>
            </w:r>
            <w:r w:rsidRPr="00CE03F8">
              <w:rPr>
                <w:kern w:val="14"/>
                <w:sz w:val="18"/>
                <w:szCs w:val="18"/>
                <w:vertAlign w:val="subscript"/>
              </w:rPr>
              <w:t>b</w:t>
            </w:r>
            <w:r w:rsidRPr="00BE54EF">
              <w:rPr>
                <w:kern w:val="14"/>
                <w:sz w:val="18"/>
                <w:szCs w:val="18"/>
              </w:rPr>
              <w:t>16-N</w:t>
            </w:r>
            <w:r w:rsidRPr="00CE03F8">
              <w:rPr>
                <w:kern w:val="14"/>
                <w:sz w:val="18"/>
                <w:szCs w:val="18"/>
                <w:vertAlign w:val="subscript"/>
              </w:rPr>
              <w:t>a</w:t>
            </w:r>
            <w:r w:rsidRPr="00BE54EF">
              <w:rPr>
                <w:kern w:val="14"/>
                <w:sz w:val="18"/>
                <w:szCs w:val="18"/>
              </w:rPr>
              <w:t>13</w:t>
            </w:r>
          </w:p>
        </w:tc>
        <w:tc>
          <w:tcPr>
            <w:tcW w:w="709" w:type="dxa"/>
            <w:vAlign w:val="bottom"/>
          </w:tcPr>
          <w:p w14:paraId="265CC48F" w14:textId="515D15DA" w:rsidR="00027737" w:rsidRPr="00BE54EF" w:rsidRDefault="00027737" w:rsidP="00027737">
            <w:pPr>
              <w:jc w:val="center"/>
              <w:rPr>
                <w:kern w:val="14"/>
                <w:sz w:val="18"/>
                <w:szCs w:val="18"/>
              </w:rPr>
            </w:pPr>
            <w:r w:rsidRPr="00BE54EF">
              <w:rPr>
                <w:kern w:val="14"/>
                <w:sz w:val="18"/>
                <w:szCs w:val="18"/>
              </w:rPr>
              <w:t>1</w:t>
            </w:r>
          </w:p>
        </w:tc>
        <w:tc>
          <w:tcPr>
            <w:tcW w:w="709" w:type="dxa"/>
          </w:tcPr>
          <w:p w14:paraId="5F97B9A7" w14:textId="020045B9" w:rsidR="00027737" w:rsidRPr="00BE54EF" w:rsidRDefault="00F41E4A" w:rsidP="00027737">
            <w:pPr>
              <w:jc w:val="center"/>
              <w:rPr>
                <w:kern w:val="14"/>
                <w:sz w:val="18"/>
                <w:szCs w:val="18"/>
              </w:rPr>
            </w:pPr>
            <w:r>
              <w:rPr>
                <w:kern w:val="14"/>
                <w:sz w:val="18"/>
                <w:szCs w:val="18"/>
              </w:rPr>
              <w:t>2.6</w:t>
            </w:r>
          </w:p>
        </w:tc>
      </w:tr>
      <w:tr w:rsidR="00027737" w:rsidRPr="00BE54EF" w14:paraId="1F0942ED" w14:textId="5ABA1B46" w:rsidTr="00027737">
        <w:trPr>
          <w:trHeight w:val="227"/>
        </w:trPr>
        <w:tc>
          <w:tcPr>
            <w:tcW w:w="545" w:type="dxa"/>
            <w:shd w:val="clear" w:color="auto" w:fill="auto"/>
            <w:noWrap/>
            <w:vAlign w:val="bottom"/>
            <w:hideMark/>
          </w:tcPr>
          <w:p w14:paraId="1F202BBF" w14:textId="115F0374" w:rsidR="00027737" w:rsidRPr="00BE54EF" w:rsidRDefault="00027737" w:rsidP="00027737">
            <w:pPr>
              <w:jc w:val="center"/>
              <w:rPr>
                <w:kern w:val="14"/>
                <w:sz w:val="18"/>
                <w:szCs w:val="18"/>
              </w:rPr>
            </w:pPr>
            <w:r w:rsidRPr="00BE54EF">
              <w:rPr>
                <w:kern w:val="14"/>
                <w:sz w:val="18"/>
                <w:szCs w:val="18"/>
              </w:rPr>
              <w:t>25.11</w:t>
            </w:r>
          </w:p>
        </w:tc>
        <w:tc>
          <w:tcPr>
            <w:tcW w:w="349" w:type="dxa"/>
            <w:shd w:val="clear" w:color="auto" w:fill="auto"/>
            <w:noWrap/>
            <w:vAlign w:val="bottom"/>
            <w:hideMark/>
          </w:tcPr>
          <w:p w14:paraId="303B0EDC" w14:textId="77777777" w:rsidR="00027737" w:rsidRPr="00BE54EF" w:rsidRDefault="00027737" w:rsidP="00027737">
            <w:pPr>
              <w:jc w:val="center"/>
              <w:rPr>
                <w:kern w:val="14"/>
                <w:sz w:val="18"/>
                <w:szCs w:val="18"/>
              </w:rPr>
            </w:pPr>
            <w:r w:rsidRPr="00BE54EF">
              <w:rPr>
                <w:kern w:val="14"/>
                <w:sz w:val="18"/>
                <w:szCs w:val="18"/>
              </w:rPr>
              <w:t>33</w:t>
            </w:r>
          </w:p>
        </w:tc>
        <w:tc>
          <w:tcPr>
            <w:tcW w:w="651" w:type="dxa"/>
            <w:shd w:val="clear" w:color="auto" w:fill="auto"/>
            <w:noWrap/>
            <w:vAlign w:val="bottom"/>
            <w:hideMark/>
          </w:tcPr>
          <w:p w14:paraId="64B5EAE8" w14:textId="77777777" w:rsidR="00027737" w:rsidRPr="00BE54EF" w:rsidRDefault="00027737" w:rsidP="00027737">
            <w:pPr>
              <w:jc w:val="center"/>
              <w:rPr>
                <w:kern w:val="14"/>
                <w:sz w:val="18"/>
                <w:szCs w:val="18"/>
              </w:rPr>
            </w:pPr>
            <w:r w:rsidRPr="00BE54EF">
              <w:rPr>
                <w:kern w:val="14"/>
                <w:sz w:val="18"/>
                <w:szCs w:val="18"/>
              </w:rPr>
              <w:t>0.761</w:t>
            </w:r>
          </w:p>
        </w:tc>
        <w:tc>
          <w:tcPr>
            <w:tcW w:w="1360" w:type="dxa"/>
            <w:shd w:val="clear" w:color="auto" w:fill="auto"/>
            <w:noWrap/>
            <w:vAlign w:val="bottom"/>
            <w:hideMark/>
          </w:tcPr>
          <w:p w14:paraId="05CCDB64" w14:textId="77777777" w:rsidR="00027737" w:rsidRPr="00BE54EF" w:rsidRDefault="00027737" w:rsidP="00027737">
            <w:pPr>
              <w:jc w:val="center"/>
              <w:rPr>
                <w:kern w:val="14"/>
                <w:sz w:val="18"/>
                <w:szCs w:val="18"/>
              </w:rPr>
            </w:pPr>
            <w:r w:rsidRPr="00BE54EF">
              <w:rPr>
                <w:kern w:val="14"/>
                <w:sz w:val="18"/>
                <w:szCs w:val="18"/>
              </w:rPr>
              <w:t>N</w:t>
            </w:r>
            <w:r w:rsidRPr="00CE03F8">
              <w:rPr>
                <w:kern w:val="14"/>
                <w:sz w:val="18"/>
                <w:szCs w:val="18"/>
                <w:vertAlign w:val="subscript"/>
              </w:rPr>
              <w:t>b</w:t>
            </w:r>
            <w:r w:rsidRPr="00BE54EF">
              <w:rPr>
                <w:kern w:val="14"/>
                <w:sz w:val="18"/>
                <w:szCs w:val="18"/>
              </w:rPr>
              <w:t>16+N</w:t>
            </w:r>
            <w:r w:rsidRPr="00CE03F8">
              <w:rPr>
                <w:kern w:val="14"/>
                <w:sz w:val="18"/>
                <w:szCs w:val="18"/>
                <w:vertAlign w:val="subscript"/>
              </w:rPr>
              <w:t>a</w:t>
            </w:r>
            <w:r w:rsidRPr="00BE54EF">
              <w:rPr>
                <w:kern w:val="14"/>
                <w:sz w:val="18"/>
                <w:szCs w:val="18"/>
              </w:rPr>
              <w:t>17</w:t>
            </w:r>
          </w:p>
        </w:tc>
        <w:tc>
          <w:tcPr>
            <w:tcW w:w="709" w:type="dxa"/>
            <w:vAlign w:val="bottom"/>
          </w:tcPr>
          <w:p w14:paraId="6356F5B4" w14:textId="7B1C3731" w:rsidR="00027737" w:rsidRPr="00BE54EF" w:rsidRDefault="00027737" w:rsidP="00027737">
            <w:pPr>
              <w:jc w:val="center"/>
              <w:rPr>
                <w:kern w:val="14"/>
                <w:sz w:val="18"/>
                <w:szCs w:val="18"/>
              </w:rPr>
            </w:pPr>
            <w:r w:rsidRPr="00BE54EF">
              <w:rPr>
                <w:kern w:val="14"/>
                <w:sz w:val="18"/>
                <w:szCs w:val="18"/>
              </w:rPr>
              <w:t>0</w:t>
            </w:r>
          </w:p>
        </w:tc>
        <w:tc>
          <w:tcPr>
            <w:tcW w:w="709" w:type="dxa"/>
          </w:tcPr>
          <w:p w14:paraId="30B543F1" w14:textId="59BD0C06" w:rsidR="00027737" w:rsidRPr="00BE54EF" w:rsidRDefault="006943C0" w:rsidP="00AF228B">
            <w:pPr>
              <w:keepNext/>
              <w:jc w:val="center"/>
              <w:rPr>
                <w:kern w:val="14"/>
                <w:sz w:val="18"/>
                <w:szCs w:val="18"/>
              </w:rPr>
            </w:pPr>
            <w:r>
              <w:rPr>
                <w:kern w:val="14"/>
                <w:sz w:val="18"/>
                <w:szCs w:val="18"/>
              </w:rPr>
              <w:t>0</w:t>
            </w:r>
            <w:r w:rsidR="00F41E4A">
              <w:rPr>
                <w:kern w:val="14"/>
                <w:sz w:val="18"/>
                <w:szCs w:val="18"/>
              </w:rPr>
              <w:t>.6</w:t>
            </w:r>
          </w:p>
        </w:tc>
      </w:tr>
    </w:tbl>
    <w:p w14:paraId="32B09B1E" w14:textId="77777777" w:rsidR="00AF228B" w:rsidRDefault="00AF228B" w:rsidP="00AF228B">
      <w:pPr>
        <w:pStyle w:val="Beschriftung"/>
      </w:pPr>
      <w:r>
        <w:t xml:space="preserve">Table </w:t>
      </w:r>
      <w:fldSimple w:instr=" SEQ Table \* ARABIC ">
        <w:r w:rsidR="0096743E">
          <w:rPr>
            <w:noProof/>
          </w:rPr>
          <w:t>1</w:t>
        </w:r>
      </w:fldSimple>
      <w:r>
        <w:t xml:space="preserve"> DECOMPOSTION OF SPECTRAL PEAKS</w:t>
      </w:r>
    </w:p>
    <w:p w14:paraId="593FC2F1" w14:textId="77777777" w:rsidR="002A159C" w:rsidRDefault="002A159C" w:rsidP="00B973B8">
      <w:pPr>
        <w:pStyle w:val="Textkrper2"/>
        <w:ind w:firstLine="0"/>
        <w:rPr>
          <w:rFonts w:ascii="Cambria Math" w:hAnsi="Cambria Math"/>
        </w:rPr>
      </w:pPr>
    </w:p>
    <w:p w14:paraId="1A47B29B" w14:textId="14064805" w:rsidR="002A159C" w:rsidRPr="009A0232" w:rsidRDefault="002A159C" w:rsidP="009A0232">
      <w:pPr>
        <w:pStyle w:val="Formatvorlage1"/>
      </w:pPr>
      <w:r w:rsidRPr="009A0232">
        <w:t xml:space="preserve"> Further correspondence between structural modes and aerodynamic disturbances is found for the peaks EO3.22, EO4.19 and EO5.15, which can </w:t>
      </w:r>
      <w:r w:rsidRPr="009A0232">
        <w:lastRenderedPageBreak/>
        <w:t xml:space="preserve">be associated to vibration patterns of the second blade eigenmodes </w:t>
      </w:r>
      <m:oMath>
        <m:sSubSup>
          <m:sSubSupPr>
            <m:ctrlPr>
              <w:rPr>
                <w:rFonts w:ascii="Cambria Math" w:hAnsi="Cambria Math"/>
              </w:rPr>
            </m:ctrlPr>
          </m:sSubSupPr>
          <m:e>
            <m:r>
              <w:rPr>
                <w:rFonts w:ascii="Cambria Math" w:hAnsi="Cambria Math"/>
              </w:rPr>
              <m:t>EO</m:t>
            </m:r>
          </m:e>
          <m:sub>
            <m:r>
              <w:rPr>
                <w:rFonts w:ascii="Cambria Math" w:hAnsi="Cambria Math"/>
              </w:rPr>
              <m:t>M</m:t>
            </m:r>
            <m:r>
              <m:rPr>
                <m:sty m:val="p"/>
              </m:rPr>
              <w:rPr>
                <w:rFonts w:ascii="Cambria Math" w:hAnsi="Cambria Math"/>
              </w:rPr>
              <m:t>2</m:t>
            </m:r>
          </m:sub>
          <m:sup>
            <m:r>
              <w:rPr>
                <w:rFonts w:ascii="Cambria Math" w:hAnsi="Cambria Math"/>
              </w:rPr>
              <m:t>R</m:t>
            </m:r>
          </m:sup>
        </m:sSubSup>
        <m:r>
          <m:rPr>
            <m:sty m:val="p"/>
          </m:rPr>
          <w:rPr>
            <w:rFonts w:ascii="Cambria Math" w:hAnsi="Cambria Math"/>
          </w:rPr>
          <m:t>=3.8</m:t>
        </m:r>
      </m:oMath>
      <w:r w:rsidRPr="009A0232">
        <w:t xml:space="preserve"> in Nodal diameters </w:t>
      </w:r>
      <m:oMath>
        <m:sSub>
          <m:sSubPr>
            <m:ctrlPr>
              <w:rPr>
                <w:rFonts w:ascii="Cambria Math" w:hAnsi="Cambria Math"/>
              </w:rPr>
            </m:ctrlPr>
          </m:sSubPr>
          <m:e>
            <m:r>
              <w:rPr>
                <w:rFonts w:ascii="Cambria Math" w:hAnsi="Cambria Math"/>
              </w:rPr>
              <m:t>N</m:t>
            </m:r>
          </m:e>
          <m:sub>
            <m:r>
              <w:rPr>
                <w:rFonts w:ascii="Cambria Math" w:hAnsi="Cambria Math"/>
              </w:rPr>
              <m:t>v</m:t>
            </m:r>
          </m:sub>
        </m:sSub>
      </m:oMath>
      <w:r w:rsidRPr="009A0232">
        <w:t>9(-7), 7 a</w:t>
      </w:r>
      <w:proofErr w:type="spellStart"/>
      <w:r w:rsidR="00AF228B" w:rsidRPr="009A0232">
        <w:t>nd</w:t>
      </w:r>
      <w:proofErr w:type="spellEnd"/>
      <w:r w:rsidR="00AF228B" w:rsidRPr="009A0232">
        <w:t xml:space="preserve"> 8 as denoted in column 4 of Table 1</w:t>
      </w:r>
      <w:r w:rsidRPr="009A0232">
        <w:t xml:space="preserve">. </w:t>
      </w:r>
    </w:p>
    <w:p w14:paraId="6FCC7865" w14:textId="0EC60B39" w:rsidR="00CE03F8" w:rsidRPr="009A0232" w:rsidRDefault="00BE54EF" w:rsidP="009A0232">
      <w:pPr>
        <w:pStyle w:val="Formatvorlage1"/>
      </w:pPr>
      <w:r w:rsidRPr="009A0232">
        <w:t xml:space="preserve">The peaks at EO10.78, EO11.79 and 12.76 hence represent acoustic signatures of these patterns according to </w:t>
      </w:r>
      <w:r w:rsidR="004125A3" w:rsidRPr="009A0232">
        <w:t>e</w:t>
      </w:r>
      <w:r w:rsidRPr="009A0232">
        <w:t xml:space="preserve">q. </w:t>
      </w:r>
      <w:r w:rsidR="004125A3" w:rsidRPr="009A0232">
        <w:t>6</w:t>
      </w:r>
      <w:r w:rsidRPr="009A0232">
        <w:t xml:space="preserve">. </w:t>
      </w:r>
      <w:r w:rsidR="002C672F" w:rsidRPr="009A0232">
        <w:t>In contrast to the signature of peak EO8.46, those modes are cut-on only in the upstream direction</w:t>
      </w:r>
      <w:r w:rsidR="00CE03F8" w:rsidRPr="009A0232">
        <w:t xml:space="preserve"> </w:t>
      </w:r>
      <w:proofErr w:type="gramStart"/>
      <w:r w:rsidR="00CE03F8" w:rsidRPr="009A0232">
        <w:t xml:space="preserve">with </w:t>
      </w:r>
      <w:proofErr w:type="gramEnd"/>
      <m:oMath>
        <m:sSubSup>
          <m:sSubSupPr>
            <m:ctrlPr>
              <w:rPr>
                <w:rFonts w:ascii="Cambria Math" w:hAnsi="Cambria Math"/>
              </w:rPr>
            </m:ctrlPr>
          </m:sSubSupPr>
          <m:e>
            <m:r>
              <m:rPr>
                <m:sty m:val="p"/>
              </m:rPr>
              <w:rPr>
                <w:rFonts w:ascii="Cambria Math" w:hAnsi="Cambria Math"/>
              </w:rPr>
              <m:t>Ω</m:t>
            </m:r>
          </m:e>
          <m:sub>
            <m:r>
              <w:rPr>
                <w:rFonts w:ascii="Cambria Math" w:hAnsi="Cambria Math"/>
              </w:rPr>
              <m:t>a</m:t>
            </m:r>
          </m:sub>
          <m:sup>
            <m:r>
              <w:rPr>
                <w:rFonts w:ascii="Cambria Math" w:hAnsi="Cambria Math"/>
              </w:rPr>
              <m:t>S</m:t>
            </m:r>
          </m:sup>
        </m:sSubSup>
        <m:r>
          <m:rPr>
            <m:sty m:val="p"/>
          </m:rPr>
          <w:rPr>
            <w:rFonts w:ascii="Cambria Math" w:hAnsi="Cambria Math"/>
          </w:rPr>
          <m:t>/</m:t>
        </m:r>
        <m:sSubSup>
          <m:sSubSupPr>
            <m:ctrlPr>
              <w:rPr>
                <w:rFonts w:ascii="Cambria Math" w:hAnsi="Cambria Math"/>
              </w:rPr>
            </m:ctrlPr>
          </m:sSubSupPr>
          <m:e>
            <m:r>
              <m:rPr>
                <m:sty m:val="p"/>
              </m:rPr>
              <w:rPr>
                <w:rFonts w:ascii="Cambria Math" w:hAnsi="Cambria Math"/>
              </w:rPr>
              <m:t>Ω</m:t>
            </m:r>
          </m:e>
          <m:sub>
            <m:r>
              <w:rPr>
                <w:rFonts w:ascii="Cambria Math" w:hAnsi="Cambria Math"/>
              </w:rPr>
              <m:t>r</m:t>
            </m:r>
          </m:sub>
          <m:sup>
            <m:r>
              <w:rPr>
                <w:rFonts w:ascii="Cambria Math" w:hAnsi="Cambria Math"/>
              </w:rPr>
              <m:t>S</m:t>
            </m:r>
          </m:sup>
        </m:sSubSup>
        <m:r>
          <m:rPr>
            <m:sty m:val="p"/>
          </m:rPr>
          <w:rPr>
            <w:rFonts w:ascii="Cambria Math" w:hAnsi="Cambria Math"/>
          </w:rPr>
          <w:sym w:font="Symbol" w:char="F0BB"/>
        </m:r>
        <m:r>
          <m:rPr>
            <m:sty m:val="p"/>
          </m:rPr>
          <w:rPr>
            <w:rFonts w:ascii="Cambria Math" w:hAnsi="Cambria Math"/>
          </w:rPr>
          <m:t>1.5</m:t>
        </m:r>
      </m:oMath>
      <w:r w:rsidR="00CE03F8" w:rsidRPr="009A0232">
        <w:t>.</w:t>
      </w:r>
    </w:p>
    <w:p w14:paraId="6C4314DA" w14:textId="5D4B7586" w:rsidR="00025351" w:rsidRDefault="002C672F" w:rsidP="009A0232">
      <w:pPr>
        <w:pStyle w:val="Formatvorlage1"/>
      </w:pPr>
      <w:r w:rsidRPr="009A0232">
        <w:t>The peaks above the blade passing frequency correspond to scattered modes</w:t>
      </w:r>
      <w:r w:rsidR="006943C0">
        <w:t xml:space="preserve"> with the</w:t>
      </w:r>
      <w:r w:rsidR="00CE03F8" w:rsidRPr="009A0232">
        <w:t xml:space="preserve"> first and second blade passing harmonic according to eq</w:t>
      </w:r>
      <w:r w:rsidR="004125A3" w:rsidRPr="009A0232">
        <w:t>.</w:t>
      </w:r>
      <w:r w:rsidR="00CE03F8" w:rsidRPr="009A0232">
        <w:t xml:space="preserve"> </w:t>
      </w:r>
      <w:r w:rsidR="004125A3" w:rsidRPr="009A0232">
        <w:t>5</w:t>
      </w:r>
      <w:r w:rsidRPr="009A0232">
        <w:t xml:space="preserve">, as denoted in Table </w:t>
      </w:r>
      <w:r w:rsidR="00AF228B" w:rsidRPr="009A0232">
        <w:t>1</w:t>
      </w:r>
      <w:r w:rsidRPr="009A0232">
        <w:t>.</w:t>
      </w:r>
      <w:r w:rsidR="00025351">
        <w:tab/>
      </w:r>
    </w:p>
    <w:p w14:paraId="24E6EEFC" w14:textId="2FF53AA1" w:rsidR="001D77A0" w:rsidRDefault="00F20903" w:rsidP="009A0232">
      <w:pPr>
        <w:pStyle w:val="Formatvorlage1"/>
      </w:pPr>
      <w:r>
        <w:t>Considering the</w:t>
      </w:r>
      <w:r w:rsidR="00C04584">
        <w:t xml:space="preserve"> </w:t>
      </w:r>
      <w:r w:rsidR="001D77A0" w:rsidRPr="00027737">
        <w:t>cross-spectral coherence an estimation of the decay rate of individual disturbances can be derived as described in the appendix.</w:t>
      </w:r>
      <w:r w:rsidR="001D77A0">
        <w:t xml:space="preserve"> The last column in Tab</w:t>
      </w:r>
      <w:r w:rsidR="00AF228B">
        <w:t xml:space="preserve">le 1 </w:t>
      </w:r>
      <w:r w:rsidR="001D77A0">
        <w:t xml:space="preserve">shows the derived half-life for the individual modes, </w:t>
      </w:r>
      <w:r w:rsidR="00C04584">
        <w:t>showing an average value of 0.4-0.8</w:t>
      </w:r>
      <w:r w:rsidR="001D77A0">
        <w:t xml:space="preserve"> revolutions for the </w:t>
      </w:r>
      <w:proofErr w:type="spellStart"/>
      <w:r w:rsidR="001D77A0">
        <w:t>convected</w:t>
      </w:r>
      <w:proofErr w:type="spellEnd"/>
      <w:r w:rsidR="001D77A0">
        <w:t xml:space="preserve"> </w:t>
      </w:r>
      <w:r w:rsidR="00C04584">
        <w:t>disturbances which are not locked in</w:t>
      </w:r>
      <w:r w:rsidR="001D77A0">
        <w:t xml:space="preserve">. Acoustic modes and structural interaction modes are more coherent and stable, as already indicated in </w:t>
      </w:r>
      <w:r w:rsidR="006202B8">
        <w:fldChar w:fldCharType="begin"/>
      </w:r>
      <w:r w:rsidR="006202B8">
        <w:instrText xml:space="preserve"> REF _Ref41992777 \h </w:instrText>
      </w:r>
      <w:r w:rsidR="009A0232">
        <w:instrText xml:space="preserve"> \* MERGEFORMAT </w:instrText>
      </w:r>
      <w:r w:rsidR="006202B8">
        <w:fldChar w:fldCharType="separate"/>
      </w:r>
      <w:r w:rsidR="0096743E">
        <w:t xml:space="preserve">Fig.  </w:t>
      </w:r>
      <w:proofErr w:type="gramStart"/>
      <w:r w:rsidR="0096743E">
        <w:t>4</w:t>
      </w:r>
      <w:r w:rsidR="006202B8">
        <w:fldChar w:fldCharType="end"/>
      </w:r>
      <w:r w:rsidR="001D77A0">
        <w:t xml:space="preserve"> regarding the influence of the SWFT window.</w:t>
      </w:r>
      <w:proofErr w:type="gramEnd"/>
      <w:r w:rsidR="001D77A0">
        <w:t xml:space="preserve"> However, an average half-life of the </w:t>
      </w:r>
      <w:proofErr w:type="spellStart"/>
      <w:r w:rsidR="001D77A0">
        <w:t>convected</w:t>
      </w:r>
      <w:proofErr w:type="spellEnd"/>
      <w:r w:rsidR="001D77A0">
        <w:t xml:space="preserve"> disturban</w:t>
      </w:r>
      <w:r w:rsidR="00F310BF">
        <w:t>ces of approximately 0.5</w:t>
      </w:r>
      <w:r w:rsidR="001D77A0">
        <w:t xml:space="preserve"> revolutions can</w:t>
      </w:r>
      <w:r w:rsidR="006943C0">
        <w:t>not</w:t>
      </w:r>
      <w:r w:rsidR="001D77A0">
        <w:t xml:space="preserve"> be considered </w:t>
      </w:r>
      <w:r w:rsidR="006943C0">
        <w:t>un</w:t>
      </w:r>
      <w:r w:rsidR="001D77A0">
        <w:t>stable, particularly as the machine is operated at highly loaded conditions.</w:t>
      </w:r>
    </w:p>
    <w:p w14:paraId="12B9D52D" w14:textId="3A030937" w:rsidR="00F33968" w:rsidRDefault="00F33968" w:rsidP="009A0232">
      <w:pPr>
        <w:pStyle w:val="Formatvorlage1"/>
      </w:pPr>
    </w:p>
    <w:p w14:paraId="09189948" w14:textId="77777777" w:rsidR="006943C0" w:rsidRDefault="00C33DE5" w:rsidP="009A0232">
      <w:pPr>
        <w:pStyle w:val="Formatvorlage1"/>
      </w:pPr>
      <w:proofErr w:type="gramStart"/>
      <w:r w:rsidRPr="009A0232">
        <w:t xml:space="preserve">In </w:t>
      </w:r>
      <w:r w:rsidR="00AF228B" w:rsidRPr="009A0232">
        <w:fldChar w:fldCharType="begin"/>
      </w:r>
      <w:r w:rsidR="00AF228B" w:rsidRPr="009A0232">
        <w:instrText xml:space="preserve"> REF _Ref41993512 \h </w:instrText>
      </w:r>
      <w:r w:rsidR="009A0232">
        <w:instrText xml:space="preserve"> \* MERGEFORMAT </w:instrText>
      </w:r>
      <w:r w:rsidR="00AF228B" w:rsidRPr="009A0232">
        <w:fldChar w:fldCharType="separate"/>
      </w:r>
      <w:r w:rsidR="0096743E">
        <w:t>Fig.</w:t>
      </w:r>
      <w:proofErr w:type="gramEnd"/>
      <w:r w:rsidR="0096743E">
        <w:t xml:space="preserve">  8</w:t>
      </w:r>
      <w:r w:rsidR="00AF228B" w:rsidRPr="009A0232">
        <w:fldChar w:fldCharType="end"/>
      </w:r>
      <w:r w:rsidR="00AF228B" w:rsidRPr="009A0232">
        <w:t xml:space="preserve"> </w:t>
      </w:r>
      <w:r w:rsidRPr="009A0232">
        <w:t xml:space="preserve">a) the measured propagation speed (via cross correlation of the band-pass filtered raw data), is plotted against the corresponding wave </w:t>
      </w:r>
      <w:proofErr w:type="gramStart"/>
      <w:r w:rsidRPr="009A0232">
        <w:t xml:space="preserve">number </w:t>
      </w:r>
      <w:proofErr w:type="gramEnd"/>
      <m:oMath>
        <m:sSub>
          <m:sSubPr>
            <m:ctrlPr>
              <w:rPr>
                <w:rFonts w:ascii="Cambria Math" w:hAnsi="Cambria Math"/>
              </w:rPr>
            </m:ctrlPr>
          </m:sSubPr>
          <m:e>
            <m:r>
              <w:rPr>
                <w:rFonts w:ascii="Cambria Math" w:hAnsi="Cambria Math"/>
              </w:rPr>
              <m:t>N</m:t>
            </m:r>
          </m:e>
          <m:sub>
            <m:r>
              <w:rPr>
                <w:rFonts w:ascii="Cambria Math" w:hAnsi="Cambria Math"/>
              </w:rPr>
              <m:t>a</m:t>
            </m:r>
          </m:sub>
        </m:sSub>
      </m:oMath>
      <w:r w:rsidRPr="009A0232">
        <w:t xml:space="preserve">. Additionally, the phase velocity of the </w:t>
      </w:r>
      <w:r w:rsidR="00E7144A" w:rsidRPr="009A0232">
        <w:t xml:space="preserve">blade vibration </w:t>
      </w:r>
      <w:r w:rsidRPr="009A0232">
        <w:t>modes</w:t>
      </w:r>
      <w:r>
        <w:rPr>
          <w:rFonts w:ascii="Cambria Math" w:hAnsi="Cambria Math"/>
        </w:rPr>
        <w:t xml:space="preserve"> </w:t>
      </w:r>
      <w:r w:rsidRPr="009A0232">
        <w:t xml:space="preserve">2 and 3 (or that of the aliased </w:t>
      </w:r>
      <w:proofErr w:type="gramStart"/>
      <w:r w:rsidRPr="009A0232">
        <w:t>mode</w:t>
      </w:r>
      <w:r w:rsidR="00E7144A" w:rsidRPr="009A0232">
        <w:t xml:space="preserve"> </w:t>
      </w:r>
      <w:proofErr w:type="gramEnd"/>
      <m:oMath>
        <m:sSub>
          <m:sSubPr>
            <m:ctrlPr>
              <w:rPr>
                <w:rFonts w:ascii="Cambria Math" w:hAnsi="Cambria Math"/>
              </w:rPr>
            </m:ctrlPr>
          </m:sSubPr>
          <m:e>
            <m:r>
              <w:rPr>
                <w:rFonts w:ascii="Cambria Math" w:hAnsi="Cambria Math"/>
              </w:rPr>
              <m:t>N</m:t>
            </m:r>
          </m:e>
          <m:sub>
            <m:r>
              <w:rPr>
                <w:rFonts w:ascii="Cambria Math" w:hAnsi="Cambria Math"/>
              </w:rPr>
              <m:t>a</m:t>
            </m:r>
          </m:sub>
        </m:sSub>
        <m:r>
          <m:rPr>
            <m:sty m:val="p"/>
          </m:rPr>
          <w:rPr>
            <w:rFonts w:ascii="Cambria Math" w:hAnsi="Cambria Math"/>
          </w:rPr>
          <m:t>=</m:t>
        </m:r>
        <m:sSub>
          <m:sSubPr>
            <m:ctrlPr>
              <w:rPr>
                <w:rFonts w:ascii="Cambria Math" w:hAnsi="Cambria Math"/>
              </w:rPr>
            </m:ctrlPr>
          </m:sSubPr>
          <m:e>
            <m:r>
              <w:rPr>
                <w:rFonts w:ascii="Cambria Math" w:hAnsi="Cambria Math"/>
              </w:rPr>
              <m:t>N</m:t>
            </m:r>
          </m:e>
          <m:sub>
            <m:r>
              <w:rPr>
                <w:rFonts w:ascii="Cambria Math" w:hAnsi="Cambria Math"/>
              </w:rPr>
              <m:t>b</m:t>
            </m:r>
          </m:sub>
        </m:sSub>
        <m:r>
          <m:rPr>
            <m:sty m:val="p"/>
          </m:rPr>
          <w:rPr>
            <w:rFonts w:ascii="Cambria Math" w:hAnsi="Cambria Math"/>
          </w:rPr>
          <m:t>-</m:t>
        </m:r>
        <m:sSub>
          <m:sSubPr>
            <m:ctrlPr>
              <w:rPr>
                <w:rFonts w:ascii="Cambria Math" w:hAnsi="Cambria Math"/>
              </w:rPr>
            </m:ctrlPr>
          </m:sSubPr>
          <m:e>
            <m:r>
              <w:rPr>
                <w:rFonts w:ascii="Cambria Math" w:hAnsi="Cambria Math"/>
              </w:rPr>
              <m:t>N</m:t>
            </m:r>
          </m:e>
          <m:sub>
            <m:r>
              <w:rPr>
                <w:rFonts w:ascii="Cambria Math" w:hAnsi="Cambria Math"/>
              </w:rPr>
              <m:t>v</m:t>
            </m:r>
          </m:sub>
        </m:sSub>
      </m:oMath>
      <w:r w:rsidRPr="009A0232">
        <w:t>) is presented. It can be seen, that for wave number 13, an exact correspondence is present</w:t>
      </w:r>
      <w:r w:rsidR="00250C6C" w:rsidRPr="009A0232">
        <w:t xml:space="preserve"> with the structural mode (</w:t>
      </w:r>
      <m:oMath>
        <m:f>
          <m:fPr>
            <m:ctrlPr>
              <w:rPr>
                <w:rFonts w:ascii="Cambria Math" w:hAnsi="Cambria Math"/>
              </w:rPr>
            </m:ctrlPr>
          </m:fPr>
          <m:num>
            <m:sSubSup>
              <m:sSubSupPr>
                <m:ctrlPr>
                  <w:rPr>
                    <w:rFonts w:ascii="Cambria Math" w:hAnsi="Cambria Math"/>
                  </w:rPr>
                </m:ctrlPr>
              </m:sSubSupPr>
              <m:e>
                <m:r>
                  <m:rPr>
                    <m:sty m:val="p"/>
                  </m:rPr>
                  <w:rPr>
                    <w:rFonts w:ascii="Cambria Math" w:hAnsi="Cambria Math"/>
                  </w:rPr>
                  <m:t>Ω</m:t>
                </m:r>
              </m:e>
              <m:sub>
                <m:r>
                  <w:rPr>
                    <w:rFonts w:ascii="Cambria Math" w:hAnsi="Cambria Math"/>
                  </w:rPr>
                  <m:t>a</m:t>
                </m:r>
              </m:sub>
              <m:sup>
                <m:r>
                  <w:rPr>
                    <w:rFonts w:ascii="Cambria Math" w:hAnsi="Cambria Math"/>
                  </w:rPr>
                  <m:t>S</m:t>
                </m:r>
              </m:sup>
            </m:sSubSup>
            <m:ctrlPr>
              <w:rPr>
                <w:rFonts w:ascii="Cambria Math" w:hAnsi="Cambria Math"/>
                <w:i/>
              </w:rPr>
            </m:ctrlPr>
          </m:num>
          <m:den>
            <m:sSubSup>
              <m:sSubSupPr>
                <m:ctrlPr>
                  <w:rPr>
                    <w:rFonts w:ascii="Cambria Math" w:hAnsi="Cambria Math"/>
                  </w:rPr>
                </m:ctrlPr>
              </m:sSubSupPr>
              <m:e>
                <m:r>
                  <m:rPr>
                    <m:sty m:val="p"/>
                  </m:rPr>
                  <w:rPr>
                    <w:rFonts w:ascii="Cambria Math" w:hAnsi="Cambria Math"/>
                  </w:rPr>
                  <m:t>Ω</m:t>
                </m:r>
              </m:e>
              <m:sub>
                <m:r>
                  <w:rPr>
                    <w:rFonts w:ascii="Cambria Math" w:hAnsi="Cambria Math"/>
                  </w:rPr>
                  <m:t>r</m:t>
                </m:r>
              </m:sub>
              <m:sup>
                <m:r>
                  <w:rPr>
                    <w:rFonts w:ascii="Cambria Math" w:hAnsi="Cambria Math"/>
                  </w:rPr>
                  <m:t>S</m:t>
                </m:r>
              </m:sup>
            </m:sSubSup>
          </m:den>
        </m:f>
        <m:r>
          <w:rPr>
            <w:rFonts w:ascii="Cambria Math" w:hAnsi="Cambria Math"/>
          </w:rPr>
          <m:t>=</m:t>
        </m:r>
      </m:oMath>
      <w:r w:rsidR="00250C6C" w:rsidRPr="009A0232">
        <w:t>0.579)</w:t>
      </w:r>
      <w:r w:rsidRPr="009A0232">
        <w:t>, wher</w:t>
      </w:r>
      <w:r w:rsidR="00250C6C" w:rsidRPr="009A0232">
        <w:t>e</w:t>
      </w:r>
      <w:r w:rsidRPr="009A0232">
        <w:t>as for higher</w:t>
      </w:r>
      <w:r w:rsidR="00250C6C" w:rsidRPr="009A0232">
        <w:t xml:space="preserve"> order modes, the propagation speed is slightly lower (</w:t>
      </w:r>
      <m:oMath>
        <m:f>
          <m:fPr>
            <m:ctrlPr>
              <w:rPr>
                <w:rFonts w:ascii="Cambria Math" w:hAnsi="Cambria Math"/>
              </w:rPr>
            </m:ctrlPr>
          </m:fPr>
          <m:num>
            <m:sSubSup>
              <m:sSubSupPr>
                <m:ctrlPr>
                  <w:rPr>
                    <w:rFonts w:ascii="Cambria Math" w:hAnsi="Cambria Math"/>
                  </w:rPr>
                </m:ctrlPr>
              </m:sSubSupPr>
              <m:e>
                <m:r>
                  <m:rPr>
                    <m:sty m:val="p"/>
                  </m:rPr>
                  <w:rPr>
                    <w:rFonts w:ascii="Cambria Math" w:hAnsi="Cambria Math"/>
                  </w:rPr>
                  <m:t>Ω</m:t>
                </m:r>
              </m:e>
              <m:sub>
                <m:r>
                  <w:rPr>
                    <w:rFonts w:ascii="Cambria Math" w:hAnsi="Cambria Math"/>
                  </w:rPr>
                  <m:t>a</m:t>
                </m:r>
              </m:sub>
              <m:sup>
                <m:r>
                  <w:rPr>
                    <w:rFonts w:ascii="Cambria Math" w:hAnsi="Cambria Math"/>
                  </w:rPr>
                  <m:t>S</m:t>
                </m:r>
              </m:sup>
            </m:sSubSup>
            <m:ctrlPr>
              <w:rPr>
                <w:rFonts w:ascii="Cambria Math" w:hAnsi="Cambria Math"/>
                <w:i/>
              </w:rPr>
            </m:ctrlPr>
          </m:num>
          <m:den>
            <m:sSubSup>
              <m:sSubSupPr>
                <m:ctrlPr>
                  <w:rPr>
                    <w:rFonts w:ascii="Cambria Math" w:hAnsi="Cambria Math"/>
                  </w:rPr>
                </m:ctrlPr>
              </m:sSubSupPr>
              <m:e>
                <m:r>
                  <m:rPr>
                    <m:sty m:val="p"/>
                  </m:rPr>
                  <w:rPr>
                    <w:rFonts w:ascii="Cambria Math" w:hAnsi="Cambria Math"/>
                  </w:rPr>
                  <m:t>Ω</m:t>
                </m:r>
              </m:e>
              <m:sub>
                <m:r>
                  <w:rPr>
                    <w:rFonts w:ascii="Cambria Math" w:hAnsi="Cambria Math"/>
                  </w:rPr>
                  <m:t>r</m:t>
                </m:r>
              </m:sub>
              <m:sup>
                <m:r>
                  <w:rPr>
                    <w:rFonts w:ascii="Cambria Math" w:hAnsi="Cambria Math"/>
                  </w:rPr>
                  <m:t>S</m:t>
                </m:r>
              </m:sup>
            </m:sSubSup>
          </m:den>
        </m:f>
        <m:r>
          <w:rPr>
            <w:rFonts w:ascii="Cambria Math" w:hAnsi="Cambria Math"/>
          </w:rPr>
          <m:t>=</m:t>
        </m:r>
      </m:oMath>
      <w:r w:rsidR="00E7144A" w:rsidRPr="009A0232">
        <w:t>0.53-</w:t>
      </w:r>
      <w:r w:rsidR="00250C6C" w:rsidRPr="009A0232">
        <w:t xml:space="preserve">0.54). Same applies for the two peaks at wave number </w:t>
      </w:r>
      <m:oMath>
        <m:sSub>
          <m:sSubPr>
            <m:ctrlPr>
              <w:rPr>
                <w:rFonts w:ascii="Cambria Math" w:hAnsi="Cambria Math"/>
              </w:rPr>
            </m:ctrlPr>
          </m:sSubPr>
          <m:e>
            <m:r>
              <w:rPr>
                <w:rFonts w:ascii="Cambria Math" w:hAnsi="Cambria Math"/>
              </w:rPr>
              <m:t>N</m:t>
            </m:r>
          </m:e>
          <m:sub>
            <m:r>
              <w:rPr>
                <w:rFonts w:ascii="Cambria Math" w:hAnsi="Cambria Math"/>
              </w:rPr>
              <m:t>a</m:t>
            </m:r>
          </m:sub>
        </m:sSub>
      </m:oMath>
      <w:r w:rsidR="00250C6C" w:rsidRPr="009A0232">
        <w:t xml:space="preserve">11 and 12, which don’t match exactly with the structural mode. The aerodynamic disturbances of wave number 7 to 9 </w:t>
      </w:r>
      <w:r w:rsidR="00E7144A" w:rsidRPr="009A0232">
        <w:t xml:space="preserve">instead </w:t>
      </w:r>
      <w:r w:rsidR="00250C6C" w:rsidRPr="009A0232">
        <w:t xml:space="preserve">exactly correspond with vibration mode 2. This correspondence can also be seen in </w:t>
      </w:r>
      <w:r w:rsidR="00AF228B" w:rsidRPr="009A0232">
        <w:fldChar w:fldCharType="begin"/>
      </w:r>
      <w:r w:rsidR="00AF228B" w:rsidRPr="009A0232">
        <w:instrText xml:space="preserve"> REF _Ref41993512 \h </w:instrText>
      </w:r>
      <w:r w:rsidR="009A0232">
        <w:instrText xml:space="preserve"> \* MERGEFORMAT </w:instrText>
      </w:r>
      <w:r w:rsidR="00AF228B" w:rsidRPr="009A0232">
        <w:fldChar w:fldCharType="separate"/>
      </w:r>
      <w:r w:rsidR="0096743E">
        <w:t>Fig.  8</w:t>
      </w:r>
      <w:r w:rsidR="00AF228B" w:rsidRPr="009A0232">
        <w:fldChar w:fldCharType="end"/>
      </w:r>
      <w:r w:rsidR="00AF228B" w:rsidRPr="009A0232">
        <w:t xml:space="preserve"> </w:t>
      </w:r>
      <w:r w:rsidR="00250C6C" w:rsidRPr="009A0232">
        <w:t>b) showing the measured engine order against the wave number</w:t>
      </w:r>
      <w:r w:rsidR="00E7144A" w:rsidRPr="009A0232">
        <w:t xml:space="preserve"> with a peak spacing of one engine order for wave numbers 7 to 9 (see eq</w:t>
      </w:r>
      <w:r w:rsidR="004125A3" w:rsidRPr="009A0232">
        <w:t>.6</w:t>
      </w:r>
      <w:r w:rsidR="00E7144A" w:rsidRPr="009A0232">
        <w:t>)</w:t>
      </w:r>
      <w:r w:rsidR="00250C6C" w:rsidRPr="009A0232">
        <w:t xml:space="preserve">. </w:t>
      </w:r>
    </w:p>
    <w:p w14:paraId="68B81B63" w14:textId="39CB1F48" w:rsidR="00C33DE5" w:rsidRPr="009A0232" w:rsidRDefault="006943C0" w:rsidP="009A0232">
      <w:pPr>
        <w:pStyle w:val="Formatvorlage1"/>
      </w:pPr>
      <w:r>
        <w:t>C</w:t>
      </w:r>
      <w:r w:rsidR="00250C6C" w:rsidRPr="009A0232">
        <w:t xml:space="preserve">omparing these results to the amplitude of the vibration modes, presented in </w:t>
      </w:r>
      <w:r w:rsidR="00AF228B" w:rsidRPr="009A0232">
        <w:fldChar w:fldCharType="begin"/>
      </w:r>
      <w:r w:rsidR="00AF228B" w:rsidRPr="009A0232">
        <w:instrText xml:space="preserve"> REF _Ref41993512 \h </w:instrText>
      </w:r>
      <w:r w:rsidR="009A0232">
        <w:instrText xml:space="preserve"> \* MERGEFORMAT </w:instrText>
      </w:r>
      <w:r w:rsidR="00AF228B" w:rsidRPr="009A0232">
        <w:fldChar w:fldCharType="separate"/>
      </w:r>
      <w:r w:rsidR="001454FA">
        <w:t>Fig.</w:t>
      </w:r>
      <w:r w:rsidR="0096743E">
        <w:t xml:space="preserve"> 8</w:t>
      </w:r>
      <w:r w:rsidR="00AF228B" w:rsidRPr="009A0232">
        <w:fldChar w:fldCharType="end"/>
      </w:r>
      <w:r w:rsidR="00AF228B" w:rsidRPr="009A0232">
        <w:t xml:space="preserve"> </w:t>
      </w:r>
      <w:r w:rsidR="00E7144A" w:rsidRPr="009A0232">
        <w:t>c</w:t>
      </w:r>
      <w:r w:rsidR="00250C6C" w:rsidRPr="009A0232">
        <w:t>), the aeroelastic phenomenon can be clearly interpreted as follows: Multiple disturbances of different wave</w:t>
      </w:r>
      <w:r w:rsidR="00D37897" w:rsidRPr="009A0232">
        <w:t>-lengths</w:t>
      </w:r>
      <w:r w:rsidR="00250C6C" w:rsidRPr="009A0232">
        <w:t xml:space="preserve"> propagate around the circumference with an aerodynamically determined group velocity of 0.5</w:t>
      </w:r>
      <w:r w:rsidR="00E7144A" w:rsidRPr="009A0232">
        <w:t>3-0.54</w:t>
      </w:r>
      <w:r w:rsidR="00250C6C" w:rsidRPr="009A0232">
        <w:t xml:space="preserve"> and excite several vibration modes. A lock-in phenomenon occurs for a wave number of 13, leading to a shift of the propagation speed to adapt with the vibration pattern of </w:t>
      </w:r>
      <w:r w:rsidR="00B417B5" w:rsidRPr="009A0232">
        <w:t>vibration m</w:t>
      </w:r>
      <w:r w:rsidR="00250C6C" w:rsidRPr="009A0232">
        <w:t>ode</w:t>
      </w:r>
      <w:r w:rsidR="00B417B5" w:rsidRPr="009A0232">
        <w:t xml:space="preserve"> </w:t>
      </w:r>
      <w:r w:rsidR="00250C6C" w:rsidRPr="009A0232">
        <w:t>3</w:t>
      </w:r>
      <w:r w:rsidR="00B417B5" w:rsidRPr="009A0232">
        <w:t xml:space="preserve"> in</w:t>
      </w:r>
      <w:r w:rsidR="00250C6C" w:rsidRPr="009A0232">
        <w:t xml:space="preserve"> N</w:t>
      </w:r>
      <w:r w:rsidR="00B417B5" w:rsidRPr="009A0232">
        <w:t xml:space="preserve">odal </w:t>
      </w:r>
      <w:r w:rsidR="00250C6C" w:rsidRPr="009A0232">
        <w:t>D</w:t>
      </w:r>
      <w:r w:rsidR="00B417B5" w:rsidRPr="009A0232">
        <w:t xml:space="preserve">iameter </w:t>
      </w:r>
      <w:r w:rsidR="00250C6C" w:rsidRPr="009A0232">
        <w:t xml:space="preserve">3. </w:t>
      </w:r>
      <w:r w:rsidR="00B417B5" w:rsidRPr="009A0232">
        <w:t xml:space="preserve">Same applies to the </w:t>
      </w:r>
      <w:r w:rsidR="00E7144A" w:rsidRPr="009A0232">
        <w:t xml:space="preserve">weaker </w:t>
      </w:r>
      <w:r w:rsidR="00B417B5" w:rsidRPr="009A0232">
        <w:lastRenderedPageBreak/>
        <w:t>interaction with vibration mode 2. Disturbances of shorter wavelength (</w:t>
      </w:r>
      <m:oMath>
        <m:sSub>
          <m:sSubPr>
            <m:ctrlPr>
              <w:rPr>
                <w:rFonts w:ascii="Cambria Math" w:hAnsi="Cambria Math"/>
              </w:rPr>
            </m:ctrlPr>
          </m:sSubPr>
          <m:e>
            <m:r>
              <w:rPr>
                <w:rFonts w:ascii="Cambria Math" w:hAnsi="Cambria Math"/>
              </w:rPr>
              <m:t>N</m:t>
            </m:r>
          </m:e>
          <m:sub>
            <m:r>
              <w:rPr>
                <w:rFonts w:ascii="Cambria Math" w:hAnsi="Cambria Math"/>
              </w:rPr>
              <m:t>a</m:t>
            </m:r>
          </m:sub>
        </m:sSub>
      </m:oMath>
      <w:r w:rsidR="00B417B5" w:rsidRPr="009A0232">
        <w:t>15</w:t>
      </w:r>
      <w:r w:rsidR="00E7144A" w:rsidRPr="009A0232">
        <w:t xml:space="preserve"> to</w:t>
      </w:r>
      <w:r w:rsidR="00B417B5" w:rsidRPr="009A0232">
        <w:t xml:space="preserve"> 19) </w:t>
      </w:r>
      <w:proofErr w:type="spellStart"/>
      <w:r w:rsidR="00B417B5" w:rsidRPr="009A0232">
        <w:t>convect</w:t>
      </w:r>
      <w:proofErr w:type="spellEnd"/>
      <w:r w:rsidR="00B417B5" w:rsidRPr="009A0232">
        <w:t xml:space="preserve"> freely. </w:t>
      </w:r>
    </w:p>
    <w:p w14:paraId="4CCA53C9" w14:textId="543D8793" w:rsidR="006F6E8F" w:rsidRDefault="00B417B5" w:rsidP="009A0232">
      <w:pPr>
        <w:pStyle w:val="Formatvorlage1"/>
      </w:pPr>
      <w:r w:rsidRPr="009A0232">
        <w:t>This analysis shows, that only for a few peaks in the spectrum, the peak spacing corresponds to the actual propagation speed of the aerodynamic disturbances. Several peaks represent acoustic signatures of vibration modes or modulations</w:t>
      </w:r>
      <w:r w:rsidR="00E7144A" w:rsidRPr="009A0232">
        <w:t>. A</w:t>
      </w:r>
      <w:r w:rsidRPr="009A0232">
        <w:t xml:space="preserve"> dominant peak (EO7.53) generally corresponds to a </w:t>
      </w:r>
      <w:proofErr w:type="spellStart"/>
      <w:r w:rsidRPr="009A0232">
        <w:t>convected</w:t>
      </w:r>
      <w:proofErr w:type="spellEnd"/>
      <w:r w:rsidRPr="009A0232">
        <w:t xml:space="preserve"> disturbance but has locked in to a vibration mode and hence shifted in frequency.</w:t>
      </w:r>
      <w:r w:rsidR="000018D5" w:rsidRPr="009A0232">
        <w:t xml:space="preserve"> Specific wave numbers (10 and 14) are not visible in the measurements due to lock-in with the nearest NSV-interaction mode. </w:t>
      </w:r>
    </w:p>
    <w:p w14:paraId="7FCB93A5" w14:textId="77777777" w:rsidR="00AF228B" w:rsidRDefault="00775032" w:rsidP="00AF228B">
      <w:pPr>
        <w:pStyle w:val="AbstractClauseTitle"/>
        <w:ind w:left="720" w:hanging="720"/>
      </w:pPr>
      <w:r>
        <w:rPr>
          <w:noProof/>
          <w:lang w:val="fr-FR" w:eastAsia="fr-FR"/>
        </w:rPr>
        <w:drawing>
          <wp:inline distT="0" distB="0" distL="0" distR="0" wp14:anchorId="76364D1C" wp14:editId="0507F95E">
            <wp:extent cx="2637790" cy="3883230"/>
            <wp:effectExtent l="0" t="0" r="0" b="3175"/>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2637790" cy="3883230"/>
                    </a:xfrm>
                    <a:prstGeom prst="rect">
                      <a:avLst/>
                    </a:prstGeom>
                  </pic:spPr>
                </pic:pic>
              </a:graphicData>
            </a:graphic>
          </wp:inline>
        </w:drawing>
      </w:r>
    </w:p>
    <w:p w14:paraId="6DC03D29" w14:textId="12623033" w:rsidR="00354F6A" w:rsidRDefault="00AF228B" w:rsidP="00AF228B">
      <w:pPr>
        <w:pStyle w:val="Beschriftung"/>
        <w:jc w:val="both"/>
      </w:pPr>
      <w:bookmarkStart w:id="8" w:name="_Ref41993512"/>
      <w:proofErr w:type="gramStart"/>
      <w:r>
        <w:t>Fig.</w:t>
      </w:r>
      <w:proofErr w:type="gramEnd"/>
      <w:r>
        <w:t xml:space="preserve">  </w:t>
      </w:r>
      <w:fldSimple w:instr=" SEQ Fig._ \* ARABIC ">
        <w:r w:rsidR="0096743E">
          <w:rPr>
            <w:noProof/>
          </w:rPr>
          <w:t>8</w:t>
        </w:r>
      </w:fldSimple>
      <w:bookmarkEnd w:id="8"/>
      <w:r>
        <w:t xml:space="preserve"> CHARACTERISTICS OF DOMINANT MODES IN DEPENDENCY OF AERODYNAMIC WAVE NUMBER</w:t>
      </w:r>
    </w:p>
    <w:p w14:paraId="3DAE1250" w14:textId="77777777" w:rsidR="00E7144A" w:rsidRDefault="00E7144A" w:rsidP="00C53284">
      <w:pPr>
        <w:pStyle w:val="AbstractClauseTitle"/>
      </w:pPr>
    </w:p>
    <w:p w14:paraId="5A01641F" w14:textId="29F3D396" w:rsidR="00E7144A" w:rsidRDefault="00E7144A" w:rsidP="009A0232">
      <w:pPr>
        <w:pStyle w:val="Formatvorlage1"/>
      </w:pPr>
      <w:r w:rsidRPr="00E7144A">
        <w:t>Summarizing, the occurrence of peaks in a measured pressure spectrum may result from manifold interaction effects. In order to determine the characteristics of a specific mode it is not at all sufficient to argue based on pe</w:t>
      </w:r>
      <w:r w:rsidR="000737CE">
        <w:t xml:space="preserve">ak spacing, as subsequent peaks are </w:t>
      </w:r>
      <w:r w:rsidRPr="00E7144A">
        <w:t xml:space="preserve">caused by different effects and can be shifted due to lock-in mechanisms. </w:t>
      </w:r>
      <w:r w:rsidR="001454FA">
        <w:t>However, the fact that several peaks rely on constant convective propagation of aerodynamic disturbances can be used to model the phenomenon.</w:t>
      </w:r>
    </w:p>
    <w:p w14:paraId="19E3ED10" w14:textId="77777777" w:rsidR="00E7144A" w:rsidRPr="00E7144A" w:rsidRDefault="00E7144A" w:rsidP="00E7144A">
      <w:pPr>
        <w:pStyle w:val="Textkrper2"/>
      </w:pPr>
    </w:p>
    <w:p w14:paraId="3EBBF69D" w14:textId="59249411" w:rsidR="00C53284" w:rsidRDefault="00C53284" w:rsidP="00C53284">
      <w:pPr>
        <w:pStyle w:val="AbstractClauseTitle"/>
      </w:pPr>
      <w:r>
        <w:t xml:space="preserve">Modeling </w:t>
      </w:r>
    </w:p>
    <w:p w14:paraId="422D2790" w14:textId="77777777" w:rsidR="001454FA" w:rsidRDefault="00961B6B" w:rsidP="001454FA">
      <w:pPr>
        <w:pStyle w:val="Formatvorlage1"/>
      </w:pPr>
      <w:r>
        <w:t>For a case of a high speed co</w:t>
      </w:r>
      <w:r w:rsidR="001454FA">
        <w:t xml:space="preserve">mpressor that suffers from NSV </w:t>
      </w:r>
      <w:r>
        <w:t xml:space="preserve">in a comparable way as the fan presented in this study a semi-analytical model for the prediction of the fluid-structure interaction has </w:t>
      </w:r>
      <w:r>
        <w:lastRenderedPageBreak/>
        <w:t xml:space="preserve">been developed and described in </w:t>
      </w:r>
      <w:r w:rsidR="00AF228B">
        <w:fldChar w:fldCharType="begin"/>
      </w:r>
      <w:r w:rsidR="00AF228B">
        <w:instrText xml:space="preserve"> ADDIN ZOTERO_ITEM CSL_CITATION {"citationID":"iIEuqYhK","properties":{"formattedCitation":"[14]","plainCitation":"[14]","noteIndex":0},"citationItems":[{"id":66,"uris":["http://zotero.org/users/5649375/items/AVB2MS49"],"uri":["http://zotero.org/users/5649375/items/AVB2MS49"],"itemData":{"id":66,"type":"article-journal","DOI":"10.13140/RG.2.2.16519.75688","journalAbbreviation":"preprint","title":"Non-synchronous vibration in axial compressors: Lock-in mechanism and semi-analytical model","author":[{"family":"Stapelfeldt","given":"Sina"},{"family":"Brandstetter","given":"Christoph"}]}}],"schema":"https://github.com/citation-style-language/schema/raw/master/csl-citation.json"} </w:instrText>
      </w:r>
      <w:r w:rsidR="00AF228B">
        <w:fldChar w:fldCharType="separate"/>
      </w:r>
      <w:r w:rsidR="00AF228B" w:rsidRPr="00AF228B">
        <w:t>[14]</w:t>
      </w:r>
      <w:r w:rsidR="00AF228B">
        <w:fldChar w:fldCharType="end"/>
      </w:r>
      <w:r>
        <w:t>. The time marching model comprises a one-dimensional term for the convection of free circulation around the circumference which is generated by twisting blade motion and inversely leads to modal forcing on the blades</w:t>
      </w:r>
      <w:r w:rsidR="0038453C">
        <w:t xml:space="preserve">, which are modeled as oscillating masses as </w:t>
      </w:r>
      <w:r w:rsidR="00E7144A">
        <w:t xml:space="preserve">schematically </w:t>
      </w:r>
      <w:r w:rsidR="0038453C">
        <w:t xml:space="preserve">shown in </w:t>
      </w:r>
      <w:r w:rsidR="007D07B1">
        <w:fldChar w:fldCharType="begin"/>
      </w:r>
      <w:r w:rsidR="007D07B1">
        <w:instrText xml:space="preserve"> REF _Ref42001222 \h </w:instrText>
      </w:r>
      <w:r w:rsidR="007D07B1">
        <w:fldChar w:fldCharType="separate"/>
      </w:r>
      <w:r w:rsidR="0096743E">
        <w:t xml:space="preserve">Fig.  </w:t>
      </w:r>
      <w:r w:rsidR="0096743E">
        <w:rPr>
          <w:noProof/>
        </w:rPr>
        <w:t>9</w:t>
      </w:r>
      <w:r w:rsidR="007D07B1">
        <w:fldChar w:fldCharType="end"/>
      </w:r>
      <w:r>
        <w:t xml:space="preserve">. Calibrated with transient </w:t>
      </w:r>
      <w:r w:rsidR="007D07B1">
        <w:t>CFD</w:t>
      </w:r>
      <w:r>
        <w:t>-</w:t>
      </w:r>
      <w:r w:rsidRPr="009A0232">
        <w:t>simulations</w:t>
      </w:r>
      <w:r>
        <w:t xml:space="preserve"> the model is able to predict critical NSV-modes, including the described lock-in phenomenon. The conservation term for the aerodynamic disturbance in the model can also be used to integrate random </w:t>
      </w:r>
      <w:r w:rsidR="0038453C">
        <w:t>distortions</w:t>
      </w:r>
      <w:r>
        <w:t xml:space="preserve"> propagating with a constant speed</w:t>
      </w:r>
      <w:r w:rsidR="00E7144A">
        <w:t xml:space="preserve"> as described </w:t>
      </w:r>
      <w:proofErr w:type="gramStart"/>
      <w:r w:rsidR="00E7144A">
        <w:t xml:space="preserve">in </w:t>
      </w:r>
      <w:r w:rsidR="001454FA">
        <w:t xml:space="preserve"> this</w:t>
      </w:r>
      <w:proofErr w:type="gramEnd"/>
      <w:r w:rsidR="001454FA">
        <w:t xml:space="preserve"> paper.</w:t>
      </w:r>
    </w:p>
    <w:p w14:paraId="42670718" w14:textId="4775498A" w:rsidR="00AF228B" w:rsidRDefault="0038453C" w:rsidP="001454FA">
      <w:pPr>
        <w:pStyle w:val="Formatvorlage1"/>
      </w:pPr>
      <w:r w:rsidRPr="0038453C">
        <w:rPr>
          <w:noProof/>
          <w:lang w:val="fr-FR" w:eastAsia="fr-FR"/>
        </w:rPr>
        <w:drawing>
          <wp:inline distT="0" distB="0" distL="0" distR="0" wp14:anchorId="1D26F48C" wp14:editId="762EC820">
            <wp:extent cx="2637790" cy="1185878"/>
            <wp:effectExtent l="0" t="0" r="0" b="0"/>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2637790" cy="1185878"/>
                    </a:xfrm>
                    <a:prstGeom prst="rect">
                      <a:avLst/>
                    </a:prstGeom>
                  </pic:spPr>
                </pic:pic>
              </a:graphicData>
            </a:graphic>
          </wp:inline>
        </w:drawing>
      </w:r>
    </w:p>
    <w:p w14:paraId="07936606" w14:textId="427E260E" w:rsidR="00961B6B" w:rsidRDefault="00AF228B" w:rsidP="00AF228B">
      <w:pPr>
        <w:pStyle w:val="Beschriftung"/>
        <w:jc w:val="both"/>
      </w:pPr>
      <w:bookmarkStart w:id="9" w:name="_Ref42001222"/>
      <w:proofErr w:type="gramStart"/>
      <w:r>
        <w:t>Fig.</w:t>
      </w:r>
      <w:proofErr w:type="gramEnd"/>
      <w:r>
        <w:t xml:space="preserve">  </w:t>
      </w:r>
      <w:fldSimple w:instr=" SEQ Fig._ \* ARABIC ">
        <w:r w:rsidR="0096743E">
          <w:rPr>
            <w:noProof/>
          </w:rPr>
          <w:t>9</w:t>
        </w:r>
      </w:fldSimple>
      <w:bookmarkEnd w:id="9"/>
      <w:r>
        <w:t xml:space="preserve"> SCHEMATIC OF SEMI ANALYTICAL MODEL; BLADES REPRESENTED AS MASS OSCILLATORS; AERODYNAMIC DISTURBANCE GENERATED BY BLADE OSCILLATION CONVECTED FROM BLADE TO BLADE CAUSING MODAL FORCING; FROM </w:t>
      </w:r>
      <w:r>
        <w:fldChar w:fldCharType="begin"/>
      </w:r>
      <w:r w:rsidR="003C0B6E">
        <w:instrText xml:space="preserve"> ADDIN ZOTERO_ITEM CSL_CITATION {"citationID":"kzsLnWCp","properties":{"formattedCitation":"[14]","plainCitation":"[14]","noteIndex":0},"citationItems":[{"id":66,"uris":["http://zotero.org/users/5649375/items/AVB2MS49"],"uri":["http://zotero.org/users/5649375/items/AVB2MS49"],"itemData":{"id":66,"type":"article-journal","DOI":"10.13140/RG.2.2.16519.75688","journalAbbreviation":"preprint","title":"Non-synchronous vibration in axial compressors: Lock-in mechanism and semi-analytical model","author":[{"family":"Stapelfeldt","given":"Sina"},{"family":"Brandstetter","given":"Christoph"}]}}],"schema":"https://github.com/citation-style-language/schema/raw/master/csl-citation.json"} </w:instrText>
      </w:r>
      <w:r>
        <w:fldChar w:fldCharType="separate"/>
      </w:r>
      <w:r w:rsidRPr="00AF228B">
        <w:t>[14]</w:t>
      </w:r>
      <w:r>
        <w:fldChar w:fldCharType="end"/>
      </w:r>
    </w:p>
    <w:p w14:paraId="40DD17C1" w14:textId="27F2D76D" w:rsidR="005D5804" w:rsidRPr="003C0B6E" w:rsidRDefault="0038453C" w:rsidP="0038453C">
      <w:pPr>
        <w:pStyle w:val="Textkrper2"/>
        <w:ind w:firstLine="0"/>
      </w:pPr>
      <w:r w:rsidRPr="003C0B6E">
        <w:t xml:space="preserve">Applied to the presented case, with the lumped mass-oscillators tuned to vibration mode 3 and the disturbance propagation speed set to 0.54, the model derives the results presented in </w:t>
      </w:r>
      <w:r w:rsidR="003C0B6E">
        <w:fldChar w:fldCharType="begin"/>
      </w:r>
      <w:r w:rsidR="003C0B6E">
        <w:instrText xml:space="preserve"> REF _Ref41999773 \h </w:instrText>
      </w:r>
      <w:r w:rsidR="003C0B6E">
        <w:fldChar w:fldCharType="separate"/>
      </w:r>
      <w:r w:rsidR="0096743E">
        <w:t xml:space="preserve">Fig.  </w:t>
      </w:r>
      <w:r w:rsidR="0096743E">
        <w:rPr>
          <w:noProof/>
        </w:rPr>
        <w:t>10</w:t>
      </w:r>
      <w:r w:rsidR="003C0B6E">
        <w:fldChar w:fldCharType="end"/>
      </w:r>
      <w:r w:rsidRPr="003C0B6E">
        <w:t>.</w:t>
      </w:r>
    </w:p>
    <w:p w14:paraId="5CB6D566" w14:textId="77777777" w:rsidR="003C0B6E" w:rsidRDefault="005D5804" w:rsidP="003C0B6E">
      <w:pPr>
        <w:pStyle w:val="Textkrper2"/>
        <w:keepNext/>
        <w:ind w:firstLine="0"/>
      </w:pPr>
      <w:r w:rsidRPr="003C0B6E">
        <w:rPr>
          <w:noProof/>
          <w:lang w:val="fr-FR" w:eastAsia="fr-FR"/>
        </w:rPr>
        <w:drawing>
          <wp:inline distT="0" distB="0" distL="0" distR="0" wp14:anchorId="2F024BB9" wp14:editId="7885D753">
            <wp:extent cx="2637790" cy="1447575"/>
            <wp:effectExtent l="0" t="0" r="0" b="635"/>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2637790" cy="1447575"/>
                    </a:xfrm>
                    <a:prstGeom prst="rect">
                      <a:avLst/>
                    </a:prstGeom>
                  </pic:spPr>
                </pic:pic>
              </a:graphicData>
            </a:graphic>
          </wp:inline>
        </w:drawing>
      </w:r>
    </w:p>
    <w:p w14:paraId="6D258504" w14:textId="620C8DD6" w:rsidR="003C0B6E" w:rsidRDefault="003C0B6E" w:rsidP="003C0B6E">
      <w:pPr>
        <w:pStyle w:val="Beschriftung"/>
        <w:jc w:val="both"/>
      </w:pPr>
      <w:bookmarkStart w:id="10" w:name="_Ref41999773"/>
      <w:proofErr w:type="gramStart"/>
      <w:r>
        <w:t>Fig.</w:t>
      </w:r>
      <w:proofErr w:type="gramEnd"/>
      <w:r>
        <w:t xml:space="preserve">  </w:t>
      </w:r>
      <w:fldSimple w:instr=" SEQ Fig._ \* ARABIC ">
        <w:r w:rsidR="0096743E">
          <w:rPr>
            <w:noProof/>
          </w:rPr>
          <w:t>10</w:t>
        </w:r>
      </w:fldSimple>
      <w:bookmarkEnd w:id="10"/>
      <w:r>
        <w:t xml:space="preserve"> TEMPORAL DEVELOPMENT OF STRUCTURAL NODAL DIAMETER IN SEMI-ANALYTIC MODEL</w:t>
      </w:r>
    </w:p>
    <w:p w14:paraId="6D496EC6" w14:textId="473E2E98" w:rsidR="0038453C" w:rsidRPr="003C0B6E" w:rsidRDefault="0038453C" w:rsidP="009A0232">
      <w:pPr>
        <w:pStyle w:val="Formatvorlage1"/>
      </w:pPr>
      <w:r w:rsidRPr="003C0B6E">
        <w:t xml:space="preserve"> After several revolutions, the rotor develops a Nodal Diameter 3 pattern with a dominant aerodynamic wave number of 13 and a locked-in propagation speed of 0.57. If a random disturbance pa</w:t>
      </w:r>
      <w:r w:rsidR="00775032" w:rsidRPr="003C0B6E">
        <w:t>ttern</w:t>
      </w:r>
      <w:r w:rsidRPr="003C0B6E">
        <w:t xml:space="preserve"> is imposed as initial condition, the frequency spectrum after several revolutions contains multiple peaks corresponding to different wave numbers</w:t>
      </w:r>
      <w:r w:rsidR="005D5804" w:rsidRPr="003C0B6E">
        <w:t xml:space="preserve">, compared to the experimental results in </w:t>
      </w:r>
      <w:r w:rsidR="003C0B6E">
        <w:fldChar w:fldCharType="begin"/>
      </w:r>
      <w:r w:rsidR="003C0B6E">
        <w:instrText xml:space="preserve"> REF _Ref41999938 \h </w:instrText>
      </w:r>
      <w:r w:rsidR="003C0B6E">
        <w:fldChar w:fldCharType="separate"/>
      </w:r>
      <w:r w:rsidR="0096743E">
        <w:t xml:space="preserve">Fig.  </w:t>
      </w:r>
      <w:r w:rsidR="0096743E">
        <w:rPr>
          <w:noProof/>
        </w:rPr>
        <w:t>11</w:t>
      </w:r>
      <w:r w:rsidR="003C0B6E">
        <w:fldChar w:fldCharType="end"/>
      </w:r>
      <w:r w:rsidRPr="003C0B6E">
        <w:t xml:space="preserve">. </w:t>
      </w:r>
      <w:r w:rsidR="00775032" w:rsidRPr="003C0B6E">
        <w:t xml:space="preserve">It can be seen, that all peaks, corresponding to free propagating disturbances and those locked in to vibration mode 3 are well presented in the model. As </w:t>
      </w:r>
      <w:r w:rsidR="000737CE">
        <w:t xml:space="preserve">vibration </w:t>
      </w:r>
      <w:r w:rsidR="00775032" w:rsidRPr="003C0B6E">
        <w:t xml:space="preserve">mode 2 </w:t>
      </w:r>
      <w:r w:rsidR="000737CE">
        <w:t>is</w:t>
      </w:r>
      <w:r w:rsidR="00775032" w:rsidRPr="003C0B6E">
        <w:t xml:space="preserve"> not modeled, the peaks at low engine orders are therefore not locked in. </w:t>
      </w:r>
      <w:r w:rsidR="00887374" w:rsidRPr="003C0B6E">
        <w:t>The model can hence be used to facilitate the interpretation of measurement results</w:t>
      </w:r>
      <w:r w:rsidR="0041513E" w:rsidRPr="003C0B6E">
        <w:t xml:space="preserve"> and estimate lock-in effects</w:t>
      </w:r>
      <w:r w:rsidR="00887374" w:rsidRPr="003C0B6E">
        <w:t xml:space="preserve">. </w:t>
      </w:r>
    </w:p>
    <w:p w14:paraId="2C3849B7" w14:textId="77777777" w:rsidR="003C0B6E" w:rsidRDefault="00775032" w:rsidP="003C0B6E">
      <w:pPr>
        <w:pStyle w:val="Textkrper2"/>
        <w:keepNext/>
        <w:ind w:firstLine="0"/>
      </w:pPr>
      <w:r>
        <w:rPr>
          <w:noProof/>
          <w:lang w:val="fr-FR" w:eastAsia="fr-FR"/>
        </w:rPr>
        <w:lastRenderedPageBreak/>
        <w:drawing>
          <wp:inline distT="0" distB="0" distL="0" distR="0" wp14:anchorId="7B0271C3" wp14:editId="4A6A4FA0">
            <wp:extent cx="2637790" cy="1619874"/>
            <wp:effectExtent l="0" t="0" r="0" b="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2637790" cy="1619874"/>
                    </a:xfrm>
                    <a:prstGeom prst="rect">
                      <a:avLst/>
                    </a:prstGeom>
                  </pic:spPr>
                </pic:pic>
              </a:graphicData>
            </a:graphic>
          </wp:inline>
        </w:drawing>
      </w:r>
    </w:p>
    <w:p w14:paraId="58AB443C" w14:textId="18F0FABE" w:rsidR="00775032" w:rsidRDefault="003C0B6E" w:rsidP="003C0B6E">
      <w:pPr>
        <w:pStyle w:val="Beschriftung"/>
        <w:jc w:val="both"/>
        <w:rPr>
          <w:color w:val="FF0000"/>
        </w:rPr>
      </w:pPr>
      <w:bookmarkStart w:id="11" w:name="_Ref41999938"/>
      <w:proofErr w:type="gramStart"/>
      <w:r>
        <w:t>Fig.</w:t>
      </w:r>
      <w:proofErr w:type="gramEnd"/>
      <w:r>
        <w:t xml:space="preserve">  </w:t>
      </w:r>
      <w:fldSimple w:instr=" SEQ Fig._ \* ARABIC ">
        <w:r w:rsidR="0096743E">
          <w:rPr>
            <w:noProof/>
          </w:rPr>
          <w:t>11</w:t>
        </w:r>
      </w:fldSimple>
      <w:bookmarkEnd w:id="11"/>
      <w:r>
        <w:t xml:space="preserve"> COMPARISON OF MEASUREMENT AND SEMI-ANALYTIC MODEL SPECTRA, MODEL TUNED ON VIBRATION MODE 3, PROPAGATION SPEED </w:t>
      </w:r>
      <m:oMath>
        <m:sSubSup>
          <m:sSubSupPr>
            <m:ctrlPr>
              <w:rPr>
                <w:rFonts w:ascii="Cambria Math" w:hAnsi="Cambria Math"/>
              </w:rPr>
            </m:ctrlPr>
          </m:sSubSupPr>
          <m:e>
            <m:r>
              <m:rPr>
                <m:sty m:val="b"/>
              </m:rPr>
              <w:rPr>
                <w:rFonts w:ascii="Cambria Math" w:hAnsi="Cambria Math"/>
              </w:rPr>
              <m:t>Ω</m:t>
            </m:r>
          </m:e>
          <m:sub>
            <m:r>
              <m:rPr>
                <m:sty m:val="bi"/>
              </m:rPr>
              <w:rPr>
                <w:rFonts w:ascii="Cambria Math" w:hAnsi="Cambria Math"/>
              </w:rPr>
              <m:t>a</m:t>
            </m:r>
          </m:sub>
          <m:sup>
            <m:r>
              <m:rPr>
                <m:sty m:val="bi"/>
              </m:rPr>
              <w:rPr>
                <w:rFonts w:ascii="Cambria Math" w:hAnsi="Cambria Math"/>
              </w:rPr>
              <m:t>S</m:t>
            </m:r>
          </m:sup>
        </m:sSubSup>
      </m:oMath>
      <w:r>
        <w:t>=0.54</w:t>
      </w:r>
      <m:oMath>
        <m:sSubSup>
          <m:sSubSupPr>
            <m:ctrlPr>
              <w:rPr>
                <w:rFonts w:ascii="Cambria Math" w:hAnsi="Cambria Math"/>
              </w:rPr>
            </m:ctrlPr>
          </m:sSubSupPr>
          <m:e>
            <m:r>
              <m:rPr>
                <m:sty m:val="b"/>
              </m:rPr>
              <w:rPr>
                <w:rFonts w:ascii="Cambria Math" w:hAnsi="Cambria Math"/>
              </w:rPr>
              <m:t>Ω</m:t>
            </m:r>
          </m:e>
          <m:sub>
            <m:r>
              <m:rPr>
                <m:sty m:val="bi"/>
              </m:rPr>
              <w:rPr>
                <w:rFonts w:ascii="Cambria Math" w:hAnsi="Cambria Math"/>
              </w:rPr>
              <m:t>r</m:t>
            </m:r>
          </m:sub>
          <m:sup>
            <m:r>
              <m:rPr>
                <m:sty m:val="bi"/>
              </m:rPr>
              <w:rPr>
                <w:rFonts w:ascii="Cambria Math" w:hAnsi="Cambria Math"/>
              </w:rPr>
              <m:t>S</m:t>
            </m:r>
          </m:sup>
        </m:sSubSup>
      </m:oMath>
      <w:r w:rsidR="000737CE">
        <w:t>, AMPLITUDES NORMALIZED</w:t>
      </w:r>
    </w:p>
    <w:p w14:paraId="69D806DA" w14:textId="4AF8ABA1" w:rsidR="005D5804" w:rsidRPr="00361EFB" w:rsidRDefault="005D5804" w:rsidP="0038453C">
      <w:pPr>
        <w:pStyle w:val="Textkrper2"/>
        <w:ind w:firstLine="0"/>
        <w:rPr>
          <w:color w:val="FF0000"/>
        </w:rPr>
      </w:pPr>
    </w:p>
    <w:p w14:paraId="39551AE4" w14:textId="6C9E3847" w:rsidR="00887374" w:rsidRDefault="00887374" w:rsidP="009A0232">
      <w:pPr>
        <w:pStyle w:val="Formatvorlage1"/>
      </w:pPr>
      <w:r>
        <w:t>This is demonstrated at the example of one of the first publications on Non-Synchronous-Vibrations and “Rotating Instabilities” by Baumgartner</w:t>
      </w:r>
      <w:r w:rsidR="000737CE">
        <w:t xml:space="preserve"> et al. </w:t>
      </w:r>
      <w:r w:rsidR="000737CE">
        <w:fldChar w:fldCharType="begin"/>
      </w:r>
      <w:r w:rsidR="000737CE">
        <w:instrText xml:space="preserve"> ADDIN ZOTERO_ITEM CSL_CITATION {"citationID":"Op3IIawM","properties":{"formattedCitation":"[1]","plainCitation":"[1]","noteIndex":0},"citationItems":[{"id":45,"uris":["http://zotero.org/users/5649375/items/M3ZDTQCQ"],"uri":["http://zotero.org/users/5649375/items/M3ZDTQCQ"],"itemData":{"id":45,"type":"paper-conference","container-title":"Twelfth International Symposium on Airbreathing Engines","event-place":"Melbourne, Australia","publisher-place":"Melbourne, Australia","title":"Non-Engine Order Blade Vibration in a High Pressure Compressor","URL":"https://hal.archives-ouvertes.fr/hal-01353829","author":[{"family":"Baumgartner","given":"M."},{"family":"Kameier","given":"F."},{"family":"Hourmouziadis","given":"J."}],"issued":{"date-parts":[["1995",9]]}}}],"schema":"https://github.com/citation-style-language/schema/raw/master/csl-citation.json"} </w:instrText>
      </w:r>
      <w:r w:rsidR="000737CE">
        <w:fldChar w:fldCharType="separate"/>
      </w:r>
      <w:r w:rsidR="000737CE" w:rsidRPr="000737CE">
        <w:t>[1]</w:t>
      </w:r>
      <w:r w:rsidR="000737CE">
        <w:fldChar w:fldCharType="end"/>
      </w:r>
      <w:r>
        <w:t xml:space="preserve">. In this publication, measured pressure spectra are presented, as depicted in </w:t>
      </w:r>
      <w:r w:rsidR="006202B8">
        <w:fldChar w:fldCharType="begin"/>
      </w:r>
      <w:r w:rsidR="006202B8">
        <w:instrText xml:space="preserve"> REF _Ref42000038 \h </w:instrText>
      </w:r>
      <w:r w:rsidR="006202B8">
        <w:fldChar w:fldCharType="separate"/>
      </w:r>
      <w:r w:rsidR="0096743E">
        <w:t xml:space="preserve">Fig.  </w:t>
      </w:r>
      <w:r w:rsidR="0096743E">
        <w:rPr>
          <w:noProof/>
        </w:rPr>
        <w:t>12</w:t>
      </w:r>
      <w:r w:rsidR="006202B8">
        <w:fldChar w:fldCharType="end"/>
      </w:r>
      <w:r>
        <w:t>, showing multiple peaks with a dominant</w:t>
      </w:r>
      <w:r w:rsidR="0041513E">
        <w:t xml:space="preserve"> peak</w:t>
      </w:r>
      <w:r>
        <w:t xml:space="preserve"> at engine order 13.46. The authors used two adjacent peaks to determine the propagation speed of the dominant mode to 0.62</w:t>
      </w:r>
      <m:oMath>
        <m:r>
          <m:rPr>
            <m:sty m:val="p"/>
          </m:rPr>
          <w:rPr>
            <w:rFonts w:ascii="Cambria Math" w:hAnsi="Cambria Math"/>
            <w:sz w:val="18"/>
            <w:szCs w:val="18"/>
          </w:rPr>
          <m:t xml:space="preserve"> </m:t>
        </m:r>
        <m:sSubSup>
          <m:sSubSupPr>
            <m:ctrlPr>
              <w:rPr>
                <w:rFonts w:ascii="Cambria Math" w:hAnsi="Cambria Math"/>
                <w:sz w:val="18"/>
                <w:szCs w:val="18"/>
              </w:rPr>
            </m:ctrlPr>
          </m:sSubSupPr>
          <m:e>
            <m:r>
              <m:rPr>
                <m:sty m:val="p"/>
              </m:rPr>
              <w:rPr>
                <w:rFonts w:ascii="Cambria Math" w:hAnsi="Cambria Math"/>
                <w:sz w:val="18"/>
                <w:szCs w:val="18"/>
              </w:rPr>
              <m:t>Ω</m:t>
            </m:r>
          </m:e>
          <m:sub>
            <m:r>
              <w:rPr>
                <w:rFonts w:ascii="Cambria Math" w:hAnsi="Cambria Math"/>
                <w:sz w:val="18"/>
                <w:szCs w:val="18"/>
              </w:rPr>
              <m:t>r</m:t>
            </m:r>
          </m:sub>
          <m:sup>
            <m:r>
              <w:rPr>
                <w:rFonts w:ascii="Cambria Math" w:hAnsi="Cambria Math"/>
                <w:sz w:val="18"/>
                <w:szCs w:val="18"/>
              </w:rPr>
              <m:t>S</m:t>
            </m:r>
          </m:sup>
        </m:sSubSup>
      </m:oMath>
      <w:r>
        <w:t xml:space="preserve">. Considering the blade vibration frequencies of two modes, the authors also determined possible interaction modes, and suspected a characteristic frequency of the “rotating instabilities” as the responsible phenomenon for the excitation of the vibration modes. </w:t>
      </w:r>
    </w:p>
    <w:p w14:paraId="23AE878B" w14:textId="77457CA8" w:rsidR="00887374" w:rsidRDefault="00887374" w:rsidP="009A0232">
      <w:pPr>
        <w:pStyle w:val="Formatvorlage1"/>
      </w:pPr>
      <w:r>
        <w:t xml:space="preserve"> </w:t>
      </w:r>
    </w:p>
    <w:p w14:paraId="3E397250" w14:textId="1F41D318" w:rsidR="009A0232" w:rsidRDefault="00887374" w:rsidP="009A0232">
      <w:pPr>
        <w:pStyle w:val="Formatvorlage1"/>
      </w:pPr>
      <w:r>
        <w:t>Using exactl</w:t>
      </w:r>
      <w:r w:rsidR="00743312">
        <w:t xml:space="preserve">y the same calibration values for circulation generation and modal forcing as for the presented fan, the semi-analytical model was applied to the case presented </w:t>
      </w:r>
      <w:r w:rsidR="00673443">
        <w:t>by Baumgartner et al, merely</w:t>
      </w:r>
      <w:r w:rsidR="00743312">
        <w:t xml:space="preserve"> </w:t>
      </w:r>
      <w:r w:rsidR="000737CE">
        <w:t xml:space="preserve">the </w:t>
      </w:r>
      <w:r w:rsidR="00743312">
        <w:t>blade number</w:t>
      </w:r>
      <w:r w:rsidR="00F96B47">
        <w:t xml:space="preserve"> (2</w:t>
      </w:r>
      <w:r w:rsidR="00673443">
        <w:t>7</w:t>
      </w:r>
      <w:r w:rsidR="00F96B47">
        <w:t>)</w:t>
      </w:r>
      <w:r w:rsidR="00743312">
        <w:t xml:space="preserve">, </w:t>
      </w:r>
      <w:r w:rsidR="00673443">
        <w:t xml:space="preserve">vibration </w:t>
      </w:r>
      <w:proofErr w:type="spellStart"/>
      <w:r w:rsidR="00743312">
        <w:t>eigenfrequency</w:t>
      </w:r>
      <w:proofErr w:type="spellEnd"/>
      <w:r w:rsidR="00673443">
        <w:t xml:space="preserve"> </w:t>
      </w:r>
      <w:r w:rsidR="00F96B47">
        <w:t>(EO13.44)</w:t>
      </w:r>
      <w:r w:rsidR="00743312">
        <w:t xml:space="preserve"> and propagation speed were adapted</w:t>
      </w:r>
      <w:r w:rsidR="000737CE">
        <w:t xml:space="preserve"> to the values given in the paper</w:t>
      </w:r>
      <w:r w:rsidR="00743312">
        <w:t xml:space="preserve">. </w:t>
      </w:r>
    </w:p>
    <w:p w14:paraId="11385D6A" w14:textId="77777777" w:rsidR="00DE17A7" w:rsidRDefault="00743312" w:rsidP="009A0232">
      <w:pPr>
        <w:pStyle w:val="Formatvorlage1"/>
      </w:pPr>
      <w:r>
        <w:t xml:space="preserve">With pre-imposed random disturbance, the model develops the spectrum presented in </w:t>
      </w:r>
      <w:r w:rsidR="003C0B6E">
        <w:fldChar w:fldCharType="begin"/>
      </w:r>
      <w:r w:rsidR="003C0B6E">
        <w:instrText xml:space="preserve"> REF _Ref42000038 \h </w:instrText>
      </w:r>
      <w:r w:rsidR="003C0B6E">
        <w:fldChar w:fldCharType="separate"/>
      </w:r>
      <w:r w:rsidR="0096743E">
        <w:t xml:space="preserve">Fig.  </w:t>
      </w:r>
      <w:r w:rsidR="0096743E">
        <w:rPr>
          <w:noProof/>
        </w:rPr>
        <w:t>12</w:t>
      </w:r>
      <w:r w:rsidR="003C0B6E">
        <w:fldChar w:fldCharType="end"/>
      </w:r>
      <w:r w:rsidR="003C0B6E">
        <w:t xml:space="preserve"> </w:t>
      </w:r>
      <w:r>
        <w:t xml:space="preserve">b) in comparison to the measurement results </w:t>
      </w:r>
      <w:proofErr w:type="gramStart"/>
      <w:r>
        <w:t xml:space="preserve">from </w:t>
      </w:r>
      <w:r w:rsidR="003C0B6E">
        <w:t xml:space="preserve"> [</w:t>
      </w:r>
      <w:proofErr w:type="gramEnd"/>
      <w:r w:rsidR="003C0B6E">
        <w:t>1]</w:t>
      </w:r>
      <w:r>
        <w:t>. Clearly, all peaks observed in the measurements are well represented in the model results and can be associated to wave numbers of the aerodynamic disturbances</w:t>
      </w:r>
      <w:r w:rsidR="00673443">
        <w:t>. Coherent s</w:t>
      </w:r>
      <w:r>
        <w:t xml:space="preserve">tructural interaction (NSV) </w:t>
      </w:r>
      <w:r w:rsidR="00673443">
        <w:t xml:space="preserve">between aerodynamic disturbances of wave number Na13 </w:t>
      </w:r>
      <w:r>
        <w:t>with t</w:t>
      </w:r>
      <w:r w:rsidR="00673443">
        <w:t>he blade vibratio</w:t>
      </w:r>
      <w:r w:rsidR="003C0B6E">
        <w:t>n</w:t>
      </w:r>
      <w:r w:rsidR="00673443">
        <w:t xml:space="preserve"> mode in a pattern of N</w:t>
      </w:r>
      <w:r w:rsidR="00673443" w:rsidRPr="00673443">
        <w:rPr>
          <w:vertAlign w:val="subscript"/>
        </w:rPr>
        <w:t>v</w:t>
      </w:r>
      <w:r>
        <w:t>6</w:t>
      </w:r>
      <w:r w:rsidR="00673443">
        <w:t xml:space="preserve"> causes the dominant peak</w:t>
      </w:r>
      <w:r>
        <w:t xml:space="preserve">. Random excitation of multiple nodal diameters leads to further peaks which are not in resonance </w:t>
      </w:r>
      <w:r w:rsidR="00673443">
        <w:t xml:space="preserve">but </w:t>
      </w:r>
      <w:r>
        <w:t>visible in both, the model results as in the measurements (i.e. N</w:t>
      </w:r>
      <w:r w:rsidR="00673443" w:rsidRPr="00673443">
        <w:rPr>
          <w:vertAlign w:val="subscript"/>
        </w:rPr>
        <w:t>v</w:t>
      </w:r>
      <w:r>
        <w:t>5 and N</w:t>
      </w:r>
      <w:r w:rsidR="00673443" w:rsidRPr="00673443">
        <w:rPr>
          <w:vertAlign w:val="subscript"/>
        </w:rPr>
        <w:t>v</w:t>
      </w:r>
      <w:r>
        <w:t xml:space="preserve">7). </w:t>
      </w:r>
    </w:p>
    <w:p w14:paraId="4BF30617" w14:textId="77777777" w:rsidR="00DE17A7" w:rsidRPr="00495E60" w:rsidRDefault="00DE17A7" w:rsidP="00DE17A7">
      <w:pPr>
        <w:pStyle w:val="Formatvorlage1"/>
        <w:ind w:firstLine="0"/>
        <w:rPr>
          <w:noProof/>
          <w:lang w:val="en-GB" w:eastAsia="fr-FR"/>
        </w:rPr>
      </w:pPr>
    </w:p>
    <w:p w14:paraId="453D8B34" w14:textId="77777777" w:rsidR="00DE17A7" w:rsidRPr="00495E60" w:rsidRDefault="00DE17A7" w:rsidP="00DE17A7">
      <w:pPr>
        <w:pStyle w:val="Formatvorlage1"/>
        <w:ind w:firstLine="0"/>
        <w:rPr>
          <w:noProof/>
          <w:lang w:val="en-GB" w:eastAsia="fr-FR"/>
        </w:rPr>
      </w:pPr>
    </w:p>
    <w:p w14:paraId="6512247A" w14:textId="77777777" w:rsidR="00DE17A7" w:rsidRPr="00495E60" w:rsidRDefault="00DE17A7" w:rsidP="00DE17A7">
      <w:pPr>
        <w:pStyle w:val="Formatvorlage1"/>
        <w:ind w:firstLine="0"/>
        <w:rPr>
          <w:noProof/>
          <w:lang w:val="en-GB" w:eastAsia="fr-FR"/>
        </w:rPr>
      </w:pPr>
    </w:p>
    <w:p w14:paraId="040E4D51" w14:textId="77777777" w:rsidR="00DE17A7" w:rsidRPr="00495E60" w:rsidRDefault="00DE17A7" w:rsidP="00DE17A7">
      <w:pPr>
        <w:pStyle w:val="Formatvorlage1"/>
        <w:ind w:firstLine="0"/>
        <w:rPr>
          <w:noProof/>
          <w:lang w:val="en-GB" w:eastAsia="fr-FR"/>
        </w:rPr>
      </w:pPr>
    </w:p>
    <w:p w14:paraId="33B8CC9B" w14:textId="77777777" w:rsidR="00DE17A7" w:rsidRPr="00495E60" w:rsidRDefault="00DE17A7" w:rsidP="00DE17A7">
      <w:pPr>
        <w:pStyle w:val="Formatvorlage1"/>
        <w:ind w:firstLine="0"/>
        <w:rPr>
          <w:noProof/>
          <w:lang w:val="en-GB" w:eastAsia="fr-FR"/>
        </w:rPr>
      </w:pPr>
    </w:p>
    <w:p w14:paraId="538E2847" w14:textId="77777777" w:rsidR="00DE17A7" w:rsidRPr="00495E60" w:rsidRDefault="00DE17A7" w:rsidP="00DE17A7">
      <w:pPr>
        <w:pStyle w:val="Formatvorlage1"/>
        <w:ind w:firstLine="0"/>
        <w:rPr>
          <w:noProof/>
          <w:lang w:val="en-GB" w:eastAsia="fr-FR"/>
        </w:rPr>
      </w:pPr>
    </w:p>
    <w:p w14:paraId="0FAC210F" w14:textId="77777777" w:rsidR="00DE17A7" w:rsidRPr="00495E60" w:rsidRDefault="00DE17A7" w:rsidP="00DE17A7">
      <w:pPr>
        <w:pStyle w:val="Formatvorlage1"/>
        <w:ind w:firstLine="0"/>
        <w:rPr>
          <w:noProof/>
          <w:lang w:val="en-GB" w:eastAsia="fr-FR"/>
        </w:rPr>
      </w:pPr>
    </w:p>
    <w:p w14:paraId="5E2E9022" w14:textId="3071A78C" w:rsidR="003C0B6E" w:rsidRDefault="006C51E1" w:rsidP="00DE17A7">
      <w:pPr>
        <w:pStyle w:val="Formatvorlage1"/>
        <w:ind w:firstLine="0"/>
      </w:pPr>
      <w:r>
        <w:rPr>
          <w:noProof/>
          <w:lang w:val="fr-FR" w:eastAsia="fr-FR"/>
        </w:rPr>
        <w:lastRenderedPageBreak/>
        <mc:AlternateContent>
          <mc:Choice Requires="wps">
            <w:drawing>
              <wp:anchor distT="0" distB="0" distL="114300" distR="114300" simplePos="0" relativeHeight="251670528" behindDoc="0" locked="0" layoutInCell="1" allowOverlap="1" wp14:anchorId="13356F5E" wp14:editId="1529BF95">
                <wp:simplePos x="0" y="0"/>
                <wp:positionH relativeFrom="column">
                  <wp:posOffset>2526665</wp:posOffset>
                </wp:positionH>
                <wp:positionV relativeFrom="paragraph">
                  <wp:posOffset>442107</wp:posOffset>
                </wp:positionV>
                <wp:extent cx="164123" cy="181708"/>
                <wp:effectExtent l="0" t="0" r="26670" b="27940"/>
                <wp:wrapNone/>
                <wp:docPr id="25" name="Rechteck 25"/>
                <wp:cNvGraphicFramePr/>
                <a:graphic xmlns:a="http://schemas.openxmlformats.org/drawingml/2006/main">
                  <a:graphicData uri="http://schemas.microsoft.com/office/word/2010/wordprocessingShape">
                    <wps:wsp>
                      <wps:cNvSpPr/>
                      <wps:spPr>
                        <a:xfrm>
                          <a:off x="0" y="0"/>
                          <a:ext cx="164123" cy="181708"/>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hteck 25" o:spid="_x0000_s1026" style="position:absolute;margin-left:198.95pt;margin-top:34.8pt;width:12.9pt;height:14.3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" fillcolor="white [3212]" strokecolor="white [3212]" strokeweight="1pt"/>
            </w:pict>
          </mc:Fallback>
        </mc:AlternateContent>
      </w:r>
      <w:r>
        <w:rPr>
          <w:noProof/>
          <w:lang w:val="fr-FR" w:eastAsia="fr-FR"/>
        </w:rPr>
        <mc:AlternateContent>
          <mc:Choice Requires="wps">
            <w:drawing>
              <wp:anchor distT="0" distB="0" distL="114300" distR="114300" simplePos="0" relativeHeight="251668480" behindDoc="0" locked="0" layoutInCell="1" allowOverlap="1" wp14:anchorId="3FD536C6" wp14:editId="6B01F8DC">
                <wp:simplePos x="0" y="0"/>
                <wp:positionH relativeFrom="column">
                  <wp:posOffset>2538095</wp:posOffset>
                </wp:positionH>
                <wp:positionV relativeFrom="paragraph">
                  <wp:posOffset>1035197</wp:posOffset>
                </wp:positionV>
                <wp:extent cx="164123" cy="181708"/>
                <wp:effectExtent l="0" t="0" r="26670" b="27940"/>
                <wp:wrapNone/>
                <wp:docPr id="24" name="Rechteck 24"/>
                <wp:cNvGraphicFramePr/>
                <a:graphic xmlns:a="http://schemas.openxmlformats.org/drawingml/2006/main">
                  <a:graphicData uri="http://schemas.microsoft.com/office/word/2010/wordprocessingShape">
                    <wps:wsp>
                      <wps:cNvSpPr/>
                      <wps:spPr>
                        <a:xfrm>
                          <a:off x="0" y="0"/>
                          <a:ext cx="164123" cy="181708"/>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hteck 24" o:spid="_x0000_s1026" style="position:absolute;margin-left:199.85pt;margin-top:81.5pt;width:12.9pt;height:14.3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" fillcolor="white [3212]" strokecolor="white [3212]" strokeweight="1pt"/>
            </w:pict>
          </mc:Fallback>
        </mc:AlternateContent>
      </w:r>
      <w:r w:rsidR="00775032" w:rsidRPr="002A785C">
        <w:rPr>
          <w:noProof/>
          <w:lang w:val="fr-FR" w:eastAsia="fr-FR"/>
        </w:rPr>
        <w:drawing>
          <wp:inline distT="0" distB="0" distL="0" distR="0" wp14:anchorId="3F1016E3" wp14:editId="3856AAB9">
            <wp:extent cx="2697096" cy="2412764"/>
            <wp:effectExtent l="0" t="0" r="8255" b="6985"/>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3"/>
                    <a:srcRect t="3860" b="14036"/>
                    <a:stretch/>
                  </pic:blipFill>
                  <pic:spPr bwMode="auto">
                    <a:xfrm>
                      <a:off x="0" y="0"/>
                      <a:ext cx="2699022" cy="2414487"/>
                    </a:xfrm>
                    <a:prstGeom prst="rect">
                      <a:avLst/>
                    </a:prstGeom>
                    <a:ln>
                      <a:noFill/>
                    </a:ln>
                    <a:extLst>
                      <a:ext uri="{53640926-AAD7-44D8-BBD7-CCE9431645EC}">
                        <a14:shadowObscured xmlns:a14="http://schemas.microsoft.com/office/drawing/2010/main"/>
                      </a:ext>
                    </a:extLst>
                  </pic:spPr>
                </pic:pic>
              </a:graphicData>
            </a:graphic>
          </wp:inline>
        </w:drawing>
      </w:r>
    </w:p>
    <w:p w14:paraId="6B5ABE45" w14:textId="176E69D4" w:rsidR="00743312" w:rsidRDefault="003C0B6E" w:rsidP="003C0B6E">
      <w:pPr>
        <w:pStyle w:val="Beschriftung"/>
        <w:jc w:val="both"/>
      </w:pPr>
      <w:bookmarkStart w:id="12" w:name="_Ref42000038"/>
      <w:proofErr w:type="gramStart"/>
      <w:r>
        <w:t>Fig.</w:t>
      </w:r>
      <w:proofErr w:type="gramEnd"/>
      <w:r>
        <w:t xml:space="preserve">  </w:t>
      </w:r>
      <w:r w:rsidR="000468F1">
        <w:fldChar w:fldCharType="begin"/>
      </w:r>
      <w:r w:rsidR="000468F1">
        <w:instrText xml:space="preserve"> SEQ Fig._ \* ARABIC </w:instrText>
      </w:r>
      <w:r w:rsidR="000468F1">
        <w:fldChar w:fldCharType="separate"/>
      </w:r>
      <w:proofErr w:type="gramStart"/>
      <w:r w:rsidR="0096743E">
        <w:rPr>
          <w:noProof/>
        </w:rPr>
        <w:t>12</w:t>
      </w:r>
      <w:r w:rsidR="000468F1">
        <w:rPr>
          <w:noProof/>
        </w:rPr>
        <w:fldChar w:fldCharType="end"/>
      </w:r>
      <w:bookmarkEnd w:id="12"/>
      <w:r>
        <w:t xml:space="preserve"> COMPARISON</w:t>
      </w:r>
      <w:proofErr w:type="gramEnd"/>
      <w:r>
        <w:t xml:space="preserve"> OF MEASURED SPECTRA FROM BAUMGARTNER ET AL [1] AND SEMI-ANALYTIC MODEL</w:t>
      </w:r>
      <w:r w:rsidR="001454FA">
        <w:t xml:space="preserve"> (Model SB)</w:t>
      </w:r>
    </w:p>
    <w:p w14:paraId="56A44734" w14:textId="6E2A7AE6" w:rsidR="003F7388" w:rsidRDefault="00743312" w:rsidP="009A0232">
      <w:pPr>
        <w:pStyle w:val="Formatvorlage1"/>
      </w:pPr>
      <w:r>
        <w:t>As the model only contains a disturbance term, that is constantly propagated and interacts with the blades, without any consideration of modulation</w:t>
      </w:r>
      <w:r w:rsidR="00F96B47">
        <w:t xml:space="preserve"> in the sense of eq</w:t>
      </w:r>
      <w:r w:rsidR="004125A3">
        <w:t>.</w:t>
      </w:r>
      <w:r w:rsidR="00F96B47">
        <w:t xml:space="preserve"> </w:t>
      </w:r>
      <w:r w:rsidR="000737CE">
        <w:t>4</w:t>
      </w:r>
      <w:r>
        <w:t xml:space="preserve">, </w:t>
      </w:r>
      <w:r w:rsidR="00F96B47">
        <w:t xml:space="preserve">it is clear that it is not necessary to consider a characteristic frequency of the disturbances (rotating instabilities) to explain the phenomenon. All spectral peaks, the excitation of the critical vibration pattern and hence the emphasized peak at the coherent mode </w:t>
      </w:r>
      <w:r w:rsidR="003F7388">
        <w:t xml:space="preserve">are present in the model.  </w:t>
      </w:r>
    </w:p>
    <w:p w14:paraId="775B2187" w14:textId="40762A13" w:rsidR="00887374" w:rsidRDefault="003F7388" w:rsidP="0038453C">
      <w:pPr>
        <w:pStyle w:val="Textkrper2"/>
        <w:ind w:firstLine="0"/>
      </w:pPr>
      <w:r>
        <w:t>Moreover, the most coherent spectrum compared to the measurement was found for a propagation speed in the model set to</w:t>
      </w:r>
      <m:oMath>
        <m:r>
          <w:rPr>
            <w:rFonts w:ascii="Cambria Math" w:hAnsi="Cambria Math"/>
          </w:rPr>
          <m:t xml:space="preserve"> </m:t>
        </m:r>
        <m:sSubSup>
          <m:sSubSupPr>
            <m:ctrlPr>
              <w:rPr>
                <w:rFonts w:ascii="Cambria Math" w:hAnsi="Cambria Math"/>
              </w:rPr>
            </m:ctrlPr>
          </m:sSubSupPr>
          <m:e>
            <m:r>
              <m:rPr>
                <m:sty m:val="p"/>
              </m:rPr>
              <w:rPr>
                <w:rFonts w:ascii="Cambria Math" w:hAnsi="Cambria Math"/>
              </w:rPr>
              <m:t>Ω</m:t>
            </m:r>
          </m:e>
          <m:sub>
            <m:r>
              <w:rPr>
                <w:rFonts w:ascii="Cambria Math" w:hAnsi="Cambria Math"/>
              </w:rPr>
              <m:t>a</m:t>
            </m:r>
          </m:sub>
          <m:sup>
            <m:r>
              <w:rPr>
                <w:rFonts w:ascii="Cambria Math" w:hAnsi="Cambria Math"/>
              </w:rPr>
              <m:t>S</m:t>
            </m:r>
          </m:sup>
        </m:sSubSup>
      </m:oMath>
      <w:r w:rsidR="003C0B6E">
        <w:t>=0.637</w:t>
      </w:r>
      <m:oMath>
        <m:sSubSup>
          <m:sSubSupPr>
            <m:ctrlPr>
              <w:rPr>
                <w:rFonts w:ascii="Cambria Math" w:hAnsi="Cambria Math"/>
              </w:rPr>
            </m:ctrlPr>
          </m:sSubSupPr>
          <m:e>
            <m:r>
              <m:rPr>
                <m:sty m:val="p"/>
              </m:rPr>
              <w:rPr>
                <w:rFonts w:ascii="Cambria Math" w:hAnsi="Cambria Math"/>
              </w:rPr>
              <m:t>Ω</m:t>
            </m:r>
          </m:e>
          <m:sub>
            <m:r>
              <w:rPr>
                <w:rFonts w:ascii="Cambria Math" w:hAnsi="Cambria Math"/>
              </w:rPr>
              <m:t>r</m:t>
            </m:r>
          </m:sub>
          <m:sup>
            <m:r>
              <w:rPr>
                <w:rFonts w:ascii="Cambria Math" w:hAnsi="Cambria Math"/>
              </w:rPr>
              <m:t>S</m:t>
            </m:r>
          </m:sup>
        </m:sSubSup>
      </m:oMath>
      <w:r>
        <w:t xml:space="preserve"> deviating slightly from the peak spacing of 0.62 </w:t>
      </w:r>
      <w:r w:rsidR="00673443">
        <w:t xml:space="preserve">derived from the peak spacing and denoted in </w:t>
      </w:r>
      <w:r w:rsidR="003C0B6E">
        <w:fldChar w:fldCharType="begin"/>
      </w:r>
      <w:r w:rsidR="003C0B6E">
        <w:instrText xml:space="preserve"> REF _Ref42000038 \h </w:instrText>
      </w:r>
      <w:r w:rsidR="003C0B6E">
        <w:fldChar w:fldCharType="separate"/>
      </w:r>
      <w:r w:rsidR="0096743E">
        <w:t xml:space="preserve">Fig.  </w:t>
      </w:r>
      <w:r w:rsidR="0096743E">
        <w:rPr>
          <w:noProof/>
        </w:rPr>
        <w:t>12</w:t>
      </w:r>
      <w:r w:rsidR="003C0B6E">
        <w:fldChar w:fldCharType="end"/>
      </w:r>
      <w:r w:rsidR="003C0B6E">
        <w:t>.</w:t>
      </w:r>
    </w:p>
    <w:p w14:paraId="37E9F3D3" w14:textId="25BAB33F" w:rsidR="003F7388" w:rsidRDefault="003F7388" w:rsidP="00345402">
      <w:pPr>
        <w:pStyle w:val="AbstractClauseTitle"/>
      </w:pPr>
    </w:p>
    <w:p w14:paraId="18C66826" w14:textId="1013AF2D" w:rsidR="003F7388" w:rsidRDefault="003F7388" w:rsidP="009A0232">
      <w:pPr>
        <w:pStyle w:val="Formatvorlage1"/>
      </w:pPr>
      <w:r>
        <w:t>The proposed procedure to analyze measurements towards non-synchronous phenomena near the stability limit can be summarized as follows with recommended parameters:</w:t>
      </w:r>
    </w:p>
    <w:p w14:paraId="0E964A48" w14:textId="0F17F102" w:rsidR="003F7388" w:rsidRDefault="003F7388" w:rsidP="009A0232">
      <w:pPr>
        <w:pStyle w:val="Textkrper2"/>
        <w:numPr>
          <w:ilvl w:val="0"/>
          <w:numId w:val="3"/>
        </w:numPr>
        <w:ind w:left="284" w:hanging="284"/>
      </w:pPr>
      <w:r>
        <w:t>Subtraction of sliding ensemble average (5-50 revolutions)</w:t>
      </w:r>
    </w:p>
    <w:p w14:paraId="24859931" w14:textId="201EC446" w:rsidR="003F7388" w:rsidRDefault="003F7388" w:rsidP="009A0232">
      <w:pPr>
        <w:pStyle w:val="Textkrper2"/>
        <w:numPr>
          <w:ilvl w:val="0"/>
          <w:numId w:val="3"/>
        </w:numPr>
        <w:ind w:left="284" w:hanging="284"/>
      </w:pPr>
      <w:r>
        <w:t xml:space="preserve">Sliding </w:t>
      </w:r>
      <w:r w:rsidR="00673443">
        <w:t>W</w:t>
      </w:r>
      <w:r w:rsidR="003C0B6E">
        <w:t>indow</w:t>
      </w:r>
      <w:r>
        <w:t xml:space="preserve"> </w:t>
      </w:r>
      <w:r w:rsidR="00673443">
        <w:t>F</w:t>
      </w:r>
      <w:r>
        <w:t xml:space="preserve">ourier </w:t>
      </w:r>
      <w:r w:rsidR="00673443">
        <w:t>T</w:t>
      </w:r>
      <w:r>
        <w:t>ransformation (</w:t>
      </w:r>
      <w:r w:rsidR="00377E32">
        <w:t>10-50 rev</w:t>
      </w:r>
      <w:r w:rsidR="00673443">
        <w:t xml:space="preserve"> depending on required resolution</w:t>
      </w:r>
      <w:r w:rsidR="00377E32">
        <w:t>, averaging of spectra</w:t>
      </w:r>
      <w:r>
        <w:t>)</w:t>
      </w:r>
    </w:p>
    <w:p w14:paraId="5236E4C5" w14:textId="3AD47771" w:rsidR="00377E32" w:rsidRDefault="00377E32" w:rsidP="009A0232">
      <w:pPr>
        <w:pStyle w:val="Textkrper2"/>
        <w:numPr>
          <w:ilvl w:val="0"/>
          <w:numId w:val="3"/>
        </w:numPr>
        <w:ind w:left="284" w:hanging="284"/>
      </w:pPr>
      <w:r>
        <w:t>Multi-sensor cross correlation to derive dominant propagation speed of raw signal and band-pass filtered signal of spectral peaks to determine circumferential mode orders (</w:t>
      </w:r>
      <w:r w:rsidR="00673443">
        <w:t xml:space="preserve">correlation </w:t>
      </w:r>
      <w:r>
        <w:t>window 3-10 revolutions</w:t>
      </w:r>
      <w:r w:rsidR="00673443">
        <w:t>, depending on dominant propagation speed and sensor spacing</w:t>
      </w:r>
      <w:r>
        <w:t xml:space="preserve">) </w:t>
      </w:r>
    </w:p>
    <w:p w14:paraId="14B4563C" w14:textId="0E12324E" w:rsidR="00377E32" w:rsidRDefault="00377E32" w:rsidP="009A0232">
      <w:pPr>
        <w:pStyle w:val="Textkrper2"/>
        <w:numPr>
          <w:ilvl w:val="0"/>
          <w:numId w:val="3"/>
        </w:numPr>
        <w:ind w:left="284" w:hanging="284"/>
      </w:pPr>
      <w:r>
        <w:t xml:space="preserve">Determination of possible convective and acoustic phenomena, analysis of cut-on conditions based on averaged flow conditions upstream and downstream of </w:t>
      </w:r>
      <w:r w:rsidR="006F6640">
        <w:t xml:space="preserve">relevant </w:t>
      </w:r>
      <w:r>
        <w:t>rotor</w:t>
      </w:r>
      <w:r w:rsidR="006F6640">
        <w:t xml:space="preserve"> or stator</w:t>
      </w:r>
      <w:r w:rsidR="00673443">
        <w:t xml:space="preserve"> </w:t>
      </w:r>
      <w:r w:rsidR="003C0B6E">
        <w:fldChar w:fldCharType="begin"/>
      </w:r>
      <w:r w:rsidR="003C0B6E">
        <w:instrText xml:space="preserve"> ADDIN ZOTERO_ITEM CSL_CITATION {"citationID":"ag4D4L6v","properties":{"formattedCitation":"[6]","plainCitation":"[6]","noteIndex":0},"citationItems":[{"id":56,"uris":["http://zotero.org/users/5649375/items/BSE5VCQS"],"uri":["http://zotero.org/users/5649375/items/BSE5VCQS"],"itemData":{"id":56,"type":"article-journal","abstract":"Measurements are presented of a resonant acoustic phenomenon occurring in a low-speed multistage compressor. The results show that this phenomenon shares many characteristics with acoustic resonance as measured in high-speed compressors. These similarities include a rotating pressure field, several acoustic frequencies corresponding to different circumferential modes, step changes in frequency as the flow rate is increased, and acoustic frequencies that are independent of flow coefficient, shaft speed, and the axial length of the compression system. The paper includes measurements of the helical structure of the rotating pressure field and of the variation in amplitude of the acoustic signal over a stator exit plane.","container-title":"Journal of Turbomachinery","DOI":"10.1115/1.2841232","ISSN":"0889-504X","issue":"1","journalAbbreviation":"Journal of Turbomachinery","page":"36-43","title":"A Study of Acoustic Resonance in a Low-Speed Multistage Compressor","volume":"121","author":[{"family":"Camp","given":"T. R."}],"issued":{"date-parts":[["1999",1,1]]}}}],"schema":"https://github.com/citation-style-language/schema/raw/master/csl-citation.json"} </w:instrText>
      </w:r>
      <w:r w:rsidR="003C0B6E">
        <w:fldChar w:fldCharType="separate"/>
      </w:r>
      <w:r w:rsidR="003C0B6E" w:rsidRPr="003C0B6E">
        <w:t>[6]</w:t>
      </w:r>
      <w:r w:rsidR="003C0B6E">
        <w:fldChar w:fldCharType="end"/>
      </w:r>
      <w:r w:rsidR="006F6640">
        <w:t>.</w:t>
      </w:r>
    </w:p>
    <w:p w14:paraId="1DC93326" w14:textId="085FEABF" w:rsidR="00377E32" w:rsidRDefault="00377E32" w:rsidP="009A0232">
      <w:pPr>
        <w:pStyle w:val="Textkrper2"/>
        <w:numPr>
          <w:ilvl w:val="0"/>
          <w:numId w:val="3"/>
        </w:numPr>
        <w:ind w:left="284" w:hanging="284"/>
      </w:pPr>
      <w:r>
        <w:t xml:space="preserve">If available, comparison with blade vibration measurement to determine aeroelastic </w:t>
      </w:r>
      <w:r>
        <w:lastRenderedPageBreak/>
        <w:t>interaction modes.</w:t>
      </w:r>
      <w:r>
        <w:br/>
        <w:t>Otherwise estimat</w:t>
      </w:r>
      <w:r w:rsidR="000737CE">
        <w:t>ion of</w:t>
      </w:r>
      <w:r>
        <w:t xml:space="preserve"> structural </w:t>
      </w:r>
      <w:proofErr w:type="spellStart"/>
      <w:r w:rsidR="000737CE">
        <w:t>eigenfrequencies</w:t>
      </w:r>
      <w:proofErr w:type="spellEnd"/>
      <w:r w:rsidR="000737CE">
        <w:t xml:space="preserve"> and identification of</w:t>
      </w:r>
      <w:r>
        <w:t xml:space="preserve"> possible interaction peaks.</w:t>
      </w:r>
    </w:p>
    <w:p w14:paraId="77CD042A" w14:textId="0A592097" w:rsidR="00377E32" w:rsidRDefault="000737CE" w:rsidP="009A0232">
      <w:pPr>
        <w:pStyle w:val="Textkrper2"/>
        <w:numPr>
          <w:ilvl w:val="0"/>
          <w:numId w:val="3"/>
        </w:numPr>
        <w:ind w:left="284" w:hanging="284"/>
      </w:pPr>
      <w:r>
        <w:t xml:space="preserve">Consideration of </w:t>
      </w:r>
      <w:r w:rsidR="00377E32">
        <w:t>reduced order model to validate possible lock-in effects</w:t>
      </w:r>
      <w:r w:rsidR="005C6727">
        <w:t xml:space="preserve"> and determin</w:t>
      </w:r>
      <w:r>
        <w:t>ation of</w:t>
      </w:r>
      <w:r w:rsidR="005C6727">
        <w:t xml:space="preserve"> dominant group propagation speed</w:t>
      </w:r>
      <w:r w:rsidR="00377E32">
        <w:t>.</w:t>
      </w:r>
    </w:p>
    <w:p w14:paraId="4042E1BE" w14:textId="77777777" w:rsidR="00036298" w:rsidRDefault="00036298" w:rsidP="00036298">
      <w:pPr>
        <w:pStyle w:val="Textkrper2"/>
        <w:ind w:left="360" w:firstLine="0"/>
      </w:pPr>
    </w:p>
    <w:p w14:paraId="003F55AC" w14:textId="77777777" w:rsidR="003F7388" w:rsidRDefault="003F7388" w:rsidP="00345402">
      <w:pPr>
        <w:pStyle w:val="AbstractClauseTitle"/>
      </w:pPr>
    </w:p>
    <w:p w14:paraId="08C640CF" w14:textId="253BBFF1" w:rsidR="00345402" w:rsidRDefault="00345402" w:rsidP="00345402">
      <w:pPr>
        <w:pStyle w:val="AbstractClauseTitle"/>
      </w:pPr>
      <w:r>
        <w:t>Conclusion</w:t>
      </w:r>
    </w:p>
    <w:p w14:paraId="38524EA0" w14:textId="3F017A23" w:rsidR="009A66B2" w:rsidRDefault="009A66B2" w:rsidP="009A0232">
      <w:pPr>
        <w:pStyle w:val="Formatvorlage1"/>
      </w:pPr>
      <w:r>
        <w:t xml:space="preserve">The presented study has shown that a robust analysis of measurements near the stability limit is sensitive to the used methodology and requires a thorough procedure to account for multi-physical interaction mechanisms. </w:t>
      </w:r>
      <w:r w:rsidR="00361EFB">
        <w:t>G</w:t>
      </w:r>
      <w:r w:rsidRPr="008F1506">
        <w:t xml:space="preserve">eneration </w:t>
      </w:r>
      <w:r>
        <w:t xml:space="preserve">of pressure spectra </w:t>
      </w:r>
      <w:r w:rsidRPr="008F1506">
        <w:t>is very sensitive to sensor integration</w:t>
      </w:r>
      <w:r>
        <w:t xml:space="preserve"> (position and transfer function)</w:t>
      </w:r>
      <w:r w:rsidRPr="008F1506">
        <w:t xml:space="preserve"> and post-processing </w:t>
      </w:r>
      <w:r>
        <w:t>parameters (</w:t>
      </w:r>
      <w:r w:rsidRPr="008F1506">
        <w:t>window length, subtraction of ensemble average, spectral averaging</w:t>
      </w:r>
      <w:r>
        <w:t xml:space="preserve">). </w:t>
      </w:r>
    </w:p>
    <w:p w14:paraId="489F2B2A" w14:textId="6EAFAB9D" w:rsidR="009A66B2" w:rsidRDefault="009A66B2" w:rsidP="009A0232">
      <w:pPr>
        <w:pStyle w:val="Formatvorlage1"/>
      </w:pPr>
      <w:r>
        <w:t xml:space="preserve">A procedure to achieve a detailed decomposition of non-synchronous modes was proposed. Implementation requires that unsteady pressure sensors are integrated at different axial positions as specific modes may be present only in a narrow range. One stage </w:t>
      </w:r>
      <w:r w:rsidR="005C6727">
        <w:t>needs to</w:t>
      </w:r>
      <w:r>
        <w:t xml:space="preserve"> be</w:t>
      </w:r>
      <w:r w:rsidR="00C20162">
        <w:t xml:space="preserve"> instrumented with at least 3 non-</w:t>
      </w:r>
      <w:r>
        <w:t>homogen</w:t>
      </w:r>
      <w:r w:rsidR="00C20162">
        <w:t>e</w:t>
      </w:r>
      <w:r>
        <w:t>ously spaced circumferential sensors to enable multi-sensor correlation, preferably close to the leading edge.</w:t>
      </w:r>
    </w:p>
    <w:p w14:paraId="1D47B856" w14:textId="756583B1" w:rsidR="009A66B2" w:rsidRPr="00361EFB" w:rsidRDefault="00361EFB" w:rsidP="009A0232">
      <w:pPr>
        <w:pStyle w:val="Formatvorlage1"/>
      </w:pPr>
      <w:r>
        <w:t>The i</w:t>
      </w:r>
      <w:r w:rsidRPr="008F1506">
        <w:t xml:space="preserve">nterpretation of measurements based </w:t>
      </w:r>
      <w:r>
        <w:t xml:space="preserve">solely </w:t>
      </w:r>
      <w:r w:rsidRPr="008F1506">
        <w:t xml:space="preserve">on peaks in </w:t>
      </w:r>
      <w:r>
        <w:t xml:space="preserve">measured </w:t>
      </w:r>
      <w:r w:rsidRPr="008F1506">
        <w:t xml:space="preserve">spectra is </w:t>
      </w:r>
      <w:r>
        <w:t>generally misleading</w:t>
      </w:r>
      <w:r w:rsidRPr="008F1506">
        <w:t xml:space="preserve">, because lock-in with structural </w:t>
      </w:r>
      <w:r>
        <w:t>vibration</w:t>
      </w:r>
      <w:r w:rsidRPr="008F1506">
        <w:t xml:space="preserve"> or acoustic modes is possible, and an overlap with forced response and Rotor-stator interacti</w:t>
      </w:r>
      <w:r>
        <w:t xml:space="preserve">ons as well as modulations with </w:t>
      </w:r>
      <w:r w:rsidRPr="008F1506">
        <w:t>harmonics</w:t>
      </w:r>
      <w:r>
        <w:t xml:space="preserve"> of the blade passing frequencies may be present. It was shown a</w:t>
      </w:r>
      <w:r w:rsidR="009A66B2" w:rsidRPr="009A66B2">
        <w:t xml:space="preserve">t the specific example of a modern </w:t>
      </w:r>
      <w:r w:rsidR="000737CE" w:rsidRPr="009A66B2">
        <w:t>low</w:t>
      </w:r>
      <w:r w:rsidR="000737CE">
        <w:t>-</w:t>
      </w:r>
      <w:r w:rsidR="000737CE" w:rsidRPr="009A66B2">
        <w:t xml:space="preserve">transonic </w:t>
      </w:r>
      <w:r w:rsidR="000737CE">
        <w:t>fan</w:t>
      </w:r>
      <w:r w:rsidR="009A66B2" w:rsidRPr="009A66B2">
        <w:t xml:space="preserve"> that a “typical” pre</w:t>
      </w:r>
      <w:r w:rsidR="005C6727">
        <w:t>-</w:t>
      </w:r>
      <w:r w:rsidR="009A66B2" w:rsidRPr="009A66B2">
        <w:t>stall pressure spectrum contains peaks associated to pure aerodynamic disturbances, locked-in peaks due to</w:t>
      </w:r>
      <w:r w:rsidR="005C6727">
        <w:t xml:space="preserve"> n</w:t>
      </w:r>
      <w:r>
        <w:t>on-synchronous vibrations, acoustic signatures of vibration patterns and modulations with the rotor blades</w:t>
      </w:r>
      <w:r w:rsidR="009A66B2" w:rsidRPr="009A66B2">
        <w:t>.</w:t>
      </w:r>
    </w:p>
    <w:p w14:paraId="57D1A1E5" w14:textId="1B7DA4CD" w:rsidR="00FF1AF1" w:rsidRDefault="009A66B2" w:rsidP="009A0232">
      <w:pPr>
        <w:pStyle w:val="Formatvorlage1"/>
        <w:rPr>
          <w:color w:val="ED7D31" w:themeColor="accent2"/>
        </w:rPr>
      </w:pPr>
      <w:r>
        <w:t xml:space="preserve">Lastly, it was shown, that the established interpretation of pre-stall disturbances as an aerodynamic phenomenon with a characteristic source frequency </w:t>
      </w:r>
      <w:r w:rsidR="0049531B">
        <w:t>must be reconsidered</w:t>
      </w:r>
      <w:r>
        <w:t>. Measured spectra can be explained by a</w:t>
      </w:r>
      <w:r w:rsidR="00361EFB">
        <w:t xml:space="preserve"> stable or slowly decaying</w:t>
      </w:r>
      <w:r>
        <w:t xml:space="preserve"> aerodynamic disturbance pattern that is </w:t>
      </w:r>
      <w:proofErr w:type="spellStart"/>
      <w:r>
        <w:t>convected</w:t>
      </w:r>
      <w:proofErr w:type="spellEnd"/>
      <w:r>
        <w:t xml:space="preserve"> at constant speed </w:t>
      </w:r>
      <w:r w:rsidR="00361EFB">
        <w:t>around the circumference</w:t>
      </w:r>
      <w:r w:rsidR="0049531B">
        <w:t xml:space="preserve"> but not to be confused with rotating stall</w:t>
      </w:r>
      <w:r w:rsidR="00C27935">
        <w:t xml:space="preserve"> </w:t>
      </w:r>
      <w:r w:rsidR="00C27935">
        <w:fldChar w:fldCharType="begin"/>
      </w:r>
      <w:r w:rsidR="00C27935">
        <w:instrText xml:space="preserve"> ADDIN ZOTERO_ITEM CSL_CITATION {"citationID":"jAw7ep3t","properties":{"formattedCitation":"[14]","plainCitation":"[14]","noteIndex":0},"citationItems":[{"id":66,"uris":["http://zotero.org/users/5649375/items/AVB2MS49"],"uri":["http://zotero.org/users/5649375/items/AVB2MS49"],"itemData":{"id":66,"type":"article-journal","DOI":"10.13140/RG.2.2.16519.75688","journalAbbreviation":"preprint","title":"Non-synchronous vibration in axial compressors: Lock-in mechanism and semi-analytical model","author":[{"family":"Stapelfeldt","given":"Sina"},{"family":"Brandstetter","given":"Christoph"}]}}],"schema":"https://github.com/citation-style-language/schema/raw/master/csl-citation.json"} </w:instrText>
      </w:r>
      <w:r w:rsidR="00C27935">
        <w:fldChar w:fldCharType="separate"/>
      </w:r>
      <w:r w:rsidR="00C27935" w:rsidRPr="00C27935">
        <w:t>[14]</w:t>
      </w:r>
      <w:r w:rsidR="00C27935">
        <w:fldChar w:fldCharType="end"/>
      </w:r>
      <w:r w:rsidR="00361EFB">
        <w:t xml:space="preserve">.  The analysis has shown that for the studied case the </w:t>
      </w:r>
      <w:r w:rsidR="006C51E1">
        <w:t>non-locked</w:t>
      </w:r>
      <w:r w:rsidR="005A12DC">
        <w:t xml:space="preserve">-in </w:t>
      </w:r>
      <w:r w:rsidR="00361EFB">
        <w:t xml:space="preserve">disturbances decay with an average half-life of </w:t>
      </w:r>
      <w:r w:rsidR="005A12DC">
        <w:t>between 0.</w:t>
      </w:r>
      <w:r w:rsidR="00C27935">
        <w:t>4</w:t>
      </w:r>
      <w:r w:rsidR="005A12DC">
        <w:t xml:space="preserve"> and</w:t>
      </w:r>
      <w:r w:rsidR="00F63BF4">
        <w:t xml:space="preserve"> </w:t>
      </w:r>
      <w:r w:rsidR="00C27935">
        <w:t>.8</w:t>
      </w:r>
      <w:r w:rsidR="00F63BF4">
        <w:t xml:space="preserve"> revolution</w:t>
      </w:r>
      <w:r w:rsidR="00361EFB">
        <w:t xml:space="preserve"> and should hence </w:t>
      </w:r>
      <w:r w:rsidR="0049531B">
        <w:t xml:space="preserve">not </w:t>
      </w:r>
      <w:r w:rsidR="00361EFB">
        <w:t xml:space="preserve">be considered </w:t>
      </w:r>
      <w:r w:rsidR="0049531B">
        <w:t>a rotating instability</w:t>
      </w:r>
      <w:r w:rsidR="00361EFB">
        <w:t>.</w:t>
      </w:r>
      <w:r w:rsidR="00611EBB">
        <w:rPr>
          <w:color w:val="ED7D31" w:themeColor="accent2"/>
        </w:rPr>
        <w:t xml:space="preserve"> </w:t>
      </w:r>
    </w:p>
    <w:p w14:paraId="2E7579F5" w14:textId="77777777" w:rsidR="00DC3EDE" w:rsidRDefault="00DC3EDE" w:rsidP="00775032">
      <w:pPr>
        <w:pStyle w:val="Textkrper2"/>
        <w:ind w:firstLine="0"/>
      </w:pPr>
    </w:p>
    <w:p w14:paraId="533DB6BB" w14:textId="77777777" w:rsidR="00EC3A7E" w:rsidRDefault="00EC3A7E">
      <w:pPr>
        <w:pStyle w:val="AcknowledgmentsClauseTitle"/>
      </w:pPr>
      <w:r>
        <w:lastRenderedPageBreak/>
        <w:t>Acknowledgments</w:t>
      </w:r>
    </w:p>
    <w:p w14:paraId="30AFA72C" w14:textId="77777777" w:rsidR="009A0232" w:rsidRDefault="00845EE6" w:rsidP="009A0232">
      <w:pPr>
        <w:pStyle w:val="ReferencesClauseTitle"/>
        <w:spacing w:before="0"/>
        <w:rPr>
          <w:b w:val="0"/>
          <w:caps w:val="0"/>
          <w:sz w:val="16"/>
          <w:szCs w:val="16"/>
        </w:rPr>
      </w:pPr>
      <w:r w:rsidRPr="00845EE6">
        <w:rPr>
          <w:b w:val="0"/>
          <w:caps w:val="0"/>
          <w:sz w:val="16"/>
          <w:szCs w:val="16"/>
        </w:rPr>
        <w:t xml:space="preserve">The presented research was supported through the European </w:t>
      </w:r>
      <w:proofErr w:type="spellStart"/>
      <w:r w:rsidRPr="00845EE6">
        <w:rPr>
          <w:b w:val="0"/>
          <w:caps w:val="0"/>
          <w:sz w:val="16"/>
          <w:szCs w:val="16"/>
        </w:rPr>
        <w:t>Unions</w:t>
      </w:r>
      <w:proofErr w:type="spellEnd"/>
      <w:r w:rsidRPr="00845EE6">
        <w:rPr>
          <w:b w:val="0"/>
          <w:caps w:val="0"/>
          <w:sz w:val="16"/>
          <w:szCs w:val="16"/>
        </w:rPr>
        <w:t xml:space="preserve"> Seventh Framework </w:t>
      </w:r>
      <w:proofErr w:type="spellStart"/>
      <w:r w:rsidRPr="00845EE6">
        <w:rPr>
          <w:b w:val="0"/>
          <w:caps w:val="0"/>
          <w:sz w:val="16"/>
          <w:szCs w:val="16"/>
        </w:rPr>
        <w:t>Programme</w:t>
      </w:r>
      <w:proofErr w:type="spellEnd"/>
      <w:r w:rsidRPr="00845EE6">
        <w:rPr>
          <w:b w:val="0"/>
          <w:caps w:val="0"/>
          <w:sz w:val="16"/>
          <w:szCs w:val="16"/>
        </w:rPr>
        <w:t xml:space="preserve"> </w:t>
      </w:r>
      <w:r>
        <w:rPr>
          <w:b w:val="0"/>
          <w:caps w:val="0"/>
          <w:sz w:val="16"/>
          <w:szCs w:val="16"/>
        </w:rPr>
        <w:t>for research, technological de</w:t>
      </w:r>
      <w:r w:rsidRPr="00845EE6">
        <w:rPr>
          <w:b w:val="0"/>
          <w:caps w:val="0"/>
          <w:sz w:val="16"/>
          <w:szCs w:val="16"/>
        </w:rPr>
        <w:t>velopment and demonstration, ENOVAL, grant agreement no 604999. Assessment of the test-facility was enable</w:t>
      </w:r>
      <w:r w:rsidR="009A0232">
        <w:rPr>
          <w:b w:val="0"/>
          <w:caps w:val="0"/>
          <w:sz w:val="16"/>
          <w:szCs w:val="16"/>
        </w:rPr>
        <w:t xml:space="preserve">d through financial supports of </w:t>
      </w:r>
      <w:proofErr w:type="spellStart"/>
      <w:r>
        <w:rPr>
          <w:b w:val="0"/>
          <w:caps w:val="0"/>
          <w:sz w:val="16"/>
          <w:szCs w:val="16"/>
        </w:rPr>
        <w:t>A</w:t>
      </w:r>
      <w:r w:rsidRPr="00845EE6">
        <w:rPr>
          <w:b w:val="0"/>
          <w:caps w:val="0"/>
          <w:sz w:val="16"/>
          <w:szCs w:val="16"/>
        </w:rPr>
        <w:t>gence</w:t>
      </w:r>
      <w:proofErr w:type="spellEnd"/>
      <w:r w:rsidRPr="00845EE6">
        <w:rPr>
          <w:b w:val="0"/>
          <w:caps w:val="0"/>
          <w:sz w:val="16"/>
          <w:szCs w:val="16"/>
        </w:rPr>
        <w:t xml:space="preserve"> </w:t>
      </w:r>
      <w:proofErr w:type="spellStart"/>
      <w:r w:rsidRPr="00845EE6">
        <w:rPr>
          <w:b w:val="0"/>
          <w:caps w:val="0"/>
          <w:sz w:val="16"/>
          <w:szCs w:val="16"/>
        </w:rPr>
        <w:t>Nationale</w:t>
      </w:r>
      <w:proofErr w:type="spellEnd"/>
      <w:r w:rsidRPr="00845EE6">
        <w:rPr>
          <w:b w:val="0"/>
          <w:caps w:val="0"/>
          <w:sz w:val="16"/>
          <w:szCs w:val="16"/>
        </w:rPr>
        <w:t xml:space="preserve"> de la </w:t>
      </w:r>
      <w:proofErr w:type="spellStart"/>
      <w:r w:rsidRPr="00845EE6">
        <w:rPr>
          <w:b w:val="0"/>
          <w:caps w:val="0"/>
          <w:sz w:val="16"/>
          <w:szCs w:val="16"/>
        </w:rPr>
        <w:t>Recherche</w:t>
      </w:r>
      <w:proofErr w:type="spellEnd"/>
      <w:r w:rsidRPr="00845EE6">
        <w:rPr>
          <w:b w:val="0"/>
          <w:caps w:val="0"/>
          <w:sz w:val="16"/>
          <w:szCs w:val="16"/>
        </w:rPr>
        <w:t xml:space="preserve"> (ANR, Project </w:t>
      </w:r>
      <w:proofErr w:type="spellStart"/>
      <w:r w:rsidRPr="00845EE6">
        <w:rPr>
          <w:b w:val="0"/>
          <w:caps w:val="0"/>
          <w:sz w:val="16"/>
          <w:szCs w:val="16"/>
        </w:rPr>
        <w:t>dEquipEx</w:t>
      </w:r>
      <w:proofErr w:type="spellEnd"/>
      <w:r w:rsidRPr="00845EE6">
        <w:rPr>
          <w:b w:val="0"/>
          <w:caps w:val="0"/>
          <w:sz w:val="16"/>
          <w:szCs w:val="16"/>
        </w:rPr>
        <w:t xml:space="preserve"> PHARE) and </w:t>
      </w:r>
      <w:proofErr w:type="spellStart"/>
      <w:r w:rsidRPr="00845EE6">
        <w:rPr>
          <w:b w:val="0"/>
          <w:caps w:val="0"/>
          <w:sz w:val="16"/>
          <w:szCs w:val="16"/>
        </w:rPr>
        <w:t>Conseil</w:t>
      </w:r>
      <w:proofErr w:type="spellEnd"/>
      <w:r w:rsidRPr="00845EE6">
        <w:rPr>
          <w:b w:val="0"/>
          <w:caps w:val="0"/>
          <w:sz w:val="16"/>
          <w:szCs w:val="16"/>
        </w:rPr>
        <w:t xml:space="preserve"> pour la </w:t>
      </w:r>
      <w:proofErr w:type="spellStart"/>
      <w:r w:rsidRPr="00845EE6">
        <w:rPr>
          <w:b w:val="0"/>
          <w:caps w:val="0"/>
          <w:sz w:val="16"/>
          <w:szCs w:val="16"/>
        </w:rPr>
        <w:t>Recherche</w:t>
      </w:r>
      <w:proofErr w:type="spellEnd"/>
      <w:r w:rsidRPr="00845EE6">
        <w:rPr>
          <w:b w:val="0"/>
          <w:caps w:val="0"/>
          <w:sz w:val="16"/>
          <w:szCs w:val="16"/>
        </w:rPr>
        <w:t xml:space="preserve"> </w:t>
      </w:r>
      <w:proofErr w:type="spellStart"/>
      <w:r w:rsidRPr="00845EE6">
        <w:rPr>
          <w:b w:val="0"/>
          <w:caps w:val="0"/>
          <w:sz w:val="16"/>
          <w:szCs w:val="16"/>
        </w:rPr>
        <w:t>Ae</w:t>
      </w:r>
      <w:r>
        <w:rPr>
          <w:b w:val="0"/>
          <w:caps w:val="0"/>
          <w:sz w:val="16"/>
          <w:szCs w:val="16"/>
        </w:rPr>
        <w:t>ronautique</w:t>
      </w:r>
      <w:proofErr w:type="spellEnd"/>
      <w:r>
        <w:rPr>
          <w:b w:val="0"/>
          <w:caps w:val="0"/>
          <w:sz w:val="16"/>
          <w:szCs w:val="16"/>
        </w:rPr>
        <w:t xml:space="preserve"> </w:t>
      </w:r>
      <w:proofErr w:type="spellStart"/>
      <w:r>
        <w:rPr>
          <w:b w:val="0"/>
          <w:caps w:val="0"/>
          <w:sz w:val="16"/>
          <w:szCs w:val="16"/>
        </w:rPr>
        <w:t>Civile</w:t>
      </w:r>
      <w:proofErr w:type="spellEnd"/>
      <w:r>
        <w:rPr>
          <w:b w:val="0"/>
          <w:caps w:val="0"/>
          <w:sz w:val="16"/>
          <w:szCs w:val="16"/>
        </w:rPr>
        <w:t xml:space="preserve"> (CORAC - </w:t>
      </w:r>
      <w:proofErr w:type="spellStart"/>
      <w:r>
        <w:rPr>
          <w:b w:val="0"/>
          <w:caps w:val="0"/>
          <w:sz w:val="16"/>
          <w:szCs w:val="16"/>
        </w:rPr>
        <w:t>Pro</w:t>
      </w:r>
      <w:r w:rsidRPr="00845EE6">
        <w:rPr>
          <w:b w:val="0"/>
          <w:caps w:val="0"/>
          <w:sz w:val="16"/>
          <w:szCs w:val="16"/>
        </w:rPr>
        <w:t>gramme</w:t>
      </w:r>
      <w:proofErr w:type="spellEnd"/>
      <w:r w:rsidRPr="00845EE6">
        <w:rPr>
          <w:b w:val="0"/>
          <w:caps w:val="0"/>
          <w:sz w:val="16"/>
          <w:szCs w:val="16"/>
        </w:rPr>
        <w:t xml:space="preserve"> CUMIN). Buildings and infrastructure were supported by </w:t>
      </w:r>
      <w:proofErr w:type="spellStart"/>
      <w:r w:rsidRPr="00845EE6">
        <w:rPr>
          <w:b w:val="0"/>
          <w:caps w:val="0"/>
          <w:sz w:val="16"/>
          <w:szCs w:val="16"/>
        </w:rPr>
        <w:t>Ecole</w:t>
      </w:r>
      <w:proofErr w:type="spellEnd"/>
      <w:r w:rsidRPr="00845EE6">
        <w:rPr>
          <w:b w:val="0"/>
          <w:caps w:val="0"/>
          <w:sz w:val="16"/>
          <w:szCs w:val="16"/>
        </w:rPr>
        <w:t xml:space="preserve"> Centrale de Lyon (ECL), instrumentatio</w:t>
      </w:r>
      <w:r w:rsidR="009A0232">
        <w:rPr>
          <w:b w:val="0"/>
          <w:caps w:val="0"/>
          <w:sz w:val="16"/>
          <w:szCs w:val="16"/>
        </w:rPr>
        <w:t xml:space="preserve">ns supported by </w:t>
      </w:r>
      <w:proofErr w:type="spellStart"/>
      <w:r w:rsidR="009A0232">
        <w:rPr>
          <w:b w:val="0"/>
          <w:caps w:val="0"/>
          <w:sz w:val="16"/>
          <w:szCs w:val="16"/>
        </w:rPr>
        <w:t>Institut</w:t>
      </w:r>
      <w:proofErr w:type="spellEnd"/>
      <w:r w:rsidR="009A0232">
        <w:rPr>
          <w:b w:val="0"/>
          <w:caps w:val="0"/>
          <w:sz w:val="16"/>
          <w:szCs w:val="16"/>
        </w:rPr>
        <w:t xml:space="preserve"> Carnot </w:t>
      </w:r>
      <w:r w:rsidRPr="00845EE6">
        <w:rPr>
          <w:b w:val="0"/>
          <w:caps w:val="0"/>
          <w:sz w:val="16"/>
          <w:szCs w:val="16"/>
        </w:rPr>
        <w:t>(INGENIERIE@LYON - Project MERIT). We are grateful for the continuous collaboration and financial</w:t>
      </w:r>
      <w:r w:rsidR="009A0232">
        <w:rPr>
          <w:b w:val="0"/>
          <w:caps w:val="0"/>
          <w:sz w:val="16"/>
          <w:szCs w:val="16"/>
        </w:rPr>
        <w:t xml:space="preserve"> support of SAFRAN AE since the b</w:t>
      </w:r>
      <w:r w:rsidRPr="00845EE6">
        <w:rPr>
          <w:b w:val="0"/>
          <w:caps w:val="0"/>
          <w:sz w:val="16"/>
          <w:szCs w:val="16"/>
        </w:rPr>
        <w:t xml:space="preserve">eginning of this project and specifically for the present measurement campaign. </w:t>
      </w:r>
    </w:p>
    <w:p w14:paraId="45581412" w14:textId="5DAD164E" w:rsidR="00845EE6" w:rsidRPr="00845EE6" w:rsidRDefault="00845EE6" w:rsidP="009A0232">
      <w:pPr>
        <w:pStyle w:val="ReferencesClauseTitle"/>
        <w:spacing w:before="0"/>
        <w:rPr>
          <w:b w:val="0"/>
          <w:caps w:val="0"/>
          <w:sz w:val="16"/>
          <w:szCs w:val="16"/>
        </w:rPr>
      </w:pPr>
      <w:r w:rsidRPr="00845EE6">
        <w:rPr>
          <w:b w:val="0"/>
          <w:caps w:val="0"/>
          <w:sz w:val="16"/>
          <w:szCs w:val="16"/>
        </w:rPr>
        <w:t>The authors are particularly gr</w:t>
      </w:r>
      <w:r w:rsidR="009A0232">
        <w:rPr>
          <w:b w:val="0"/>
          <w:caps w:val="0"/>
          <w:sz w:val="16"/>
          <w:szCs w:val="16"/>
        </w:rPr>
        <w:t>ateful for the technical advice o</w:t>
      </w:r>
      <w:r w:rsidRPr="00845EE6">
        <w:rPr>
          <w:b w:val="0"/>
          <w:caps w:val="0"/>
          <w:sz w:val="16"/>
          <w:szCs w:val="16"/>
        </w:rPr>
        <w:t>f</w:t>
      </w:r>
      <w:r w:rsidR="009A0232">
        <w:rPr>
          <w:b w:val="0"/>
          <w:caps w:val="0"/>
          <w:sz w:val="16"/>
          <w:szCs w:val="16"/>
        </w:rPr>
        <w:t xml:space="preserve"> </w:t>
      </w:r>
      <w:r w:rsidRPr="00845EE6">
        <w:rPr>
          <w:b w:val="0"/>
          <w:caps w:val="0"/>
          <w:sz w:val="16"/>
          <w:szCs w:val="16"/>
        </w:rPr>
        <w:t xml:space="preserve">the precious contributions of Benoit </w:t>
      </w:r>
      <w:proofErr w:type="spellStart"/>
      <w:r w:rsidRPr="00845EE6">
        <w:rPr>
          <w:b w:val="0"/>
          <w:caps w:val="0"/>
          <w:sz w:val="16"/>
          <w:szCs w:val="16"/>
        </w:rPr>
        <w:t>Paoletti</w:t>
      </w:r>
      <w:proofErr w:type="spellEnd"/>
      <w:r w:rsidRPr="00845EE6">
        <w:rPr>
          <w:b w:val="0"/>
          <w:caps w:val="0"/>
          <w:sz w:val="16"/>
          <w:szCs w:val="16"/>
        </w:rPr>
        <w:t xml:space="preserve">, Gilbert Halter, Lionel </w:t>
      </w:r>
      <w:proofErr w:type="spellStart"/>
      <w:r w:rsidRPr="00845EE6">
        <w:rPr>
          <w:b w:val="0"/>
          <w:caps w:val="0"/>
          <w:sz w:val="16"/>
          <w:szCs w:val="16"/>
        </w:rPr>
        <w:t>Pierrard</w:t>
      </w:r>
      <w:proofErr w:type="spellEnd"/>
      <w:r w:rsidRPr="00845EE6">
        <w:rPr>
          <w:b w:val="0"/>
          <w:caps w:val="0"/>
          <w:sz w:val="16"/>
          <w:szCs w:val="16"/>
        </w:rPr>
        <w:t xml:space="preserve">, Pierre </w:t>
      </w:r>
      <w:proofErr w:type="spellStart"/>
      <w:r w:rsidRPr="00845EE6">
        <w:rPr>
          <w:b w:val="0"/>
          <w:caps w:val="0"/>
          <w:sz w:val="16"/>
          <w:szCs w:val="16"/>
        </w:rPr>
        <w:t>Laucher</w:t>
      </w:r>
      <w:proofErr w:type="spellEnd"/>
      <w:r w:rsidRPr="00845EE6">
        <w:rPr>
          <w:b w:val="0"/>
          <w:caps w:val="0"/>
          <w:sz w:val="16"/>
          <w:szCs w:val="16"/>
        </w:rPr>
        <w:t xml:space="preserve"> and Sebastien</w:t>
      </w:r>
      <w:r w:rsidRPr="00845EE6">
        <w:rPr>
          <w:b w:val="0"/>
          <w:caps w:val="0"/>
          <w:sz w:val="16"/>
          <w:szCs w:val="16"/>
        </w:rPr>
        <w:cr/>
      </w:r>
      <w:proofErr w:type="spellStart"/>
      <w:proofErr w:type="gramStart"/>
      <w:r w:rsidRPr="00845EE6">
        <w:rPr>
          <w:b w:val="0"/>
          <w:caps w:val="0"/>
          <w:sz w:val="16"/>
          <w:szCs w:val="16"/>
        </w:rPr>
        <w:t>Goguey</w:t>
      </w:r>
      <w:proofErr w:type="spellEnd"/>
      <w:r w:rsidRPr="00845EE6">
        <w:rPr>
          <w:b w:val="0"/>
          <w:caps w:val="0"/>
          <w:sz w:val="16"/>
          <w:szCs w:val="16"/>
        </w:rPr>
        <w:t>.</w:t>
      </w:r>
      <w:proofErr w:type="gramEnd"/>
    </w:p>
    <w:p w14:paraId="42B81B05" w14:textId="5F06DF4A" w:rsidR="00EC3A7E" w:rsidRDefault="00EC3A7E">
      <w:pPr>
        <w:pStyle w:val="ReferencesClauseTitle"/>
      </w:pPr>
      <w:r>
        <w:t>References</w:t>
      </w:r>
    </w:p>
    <w:p w14:paraId="00C7E80B" w14:textId="77777777" w:rsidR="00C27935" w:rsidRPr="00C27935" w:rsidRDefault="00611EBB" w:rsidP="00C27935">
      <w:pPr>
        <w:pStyle w:val="Literaturverzeichnis"/>
        <w:rPr>
          <w:sz w:val="16"/>
        </w:rPr>
      </w:pPr>
      <w:r w:rsidRPr="004735BB">
        <w:rPr>
          <w:sz w:val="16"/>
          <w:szCs w:val="16"/>
        </w:rPr>
        <w:fldChar w:fldCharType="begin"/>
      </w:r>
      <w:r w:rsidRPr="004735BB">
        <w:rPr>
          <w:sz w:val="16"/>
          <w:szCs w:val="16"/>
          <w:lang w:val="en-GB"/>
        </w:rPr>
        <w:instrText xml:space="preserve"> ADDIN ZOTERO_BIBL {"uncited":[],"omitted":[],"custom":[]} CSL_BIBLIOGRAPHY </w:instrText>
      </w:r>
      <w:r w:rsidRPr="004735BB">
        <w:rPr>
          <w:sz w:val="16"/>
          <w:szCs w:val="16"/>
        </w:rPr>
        <w:fldChar w:fldCharType="separate"/>
      </w:r>
      <w:r w:rsidR="00C27935" w:rsidRPr="00C27935">
        <w:rPr>
          <w:sz w:val="16"/>
        </w:rPr>
        <w:t>[1]</w:t>
      </w:r>
      <w:r w:rsidR="00C27935" w:rsidRPr="00C27935">
        <w:rPr>
          <w:sz w:val="16"/>
        </w:rPr>
        <w:tab/>
        <w:t xml:space="preserve">M. Baumgartner, F. Kameier, and J. Hourmouziadis, “Non-Engine Order Blade Vibration in a High Pressure Compressor,” in </w:t>
      </w:r>
      <w:r w:rsidR="00C27935" w:rsidRPr="00C27935">
        <w:rPr>
          <w:i/>
          <w:iCs/>
          <w:sz w:val="16"/>
        </w:rPr>
        <w:t>Twelfth International Symposium on Airbreathing Engines</w:t>
      </w:r>
      <w:r w:rsidR="00C27935" w:rsidRPr="00C27935">
        <w:rPr>
          <w:sz w:val="16"/>
        </w:rPr>
        <w:t>, Melbourne, Australia, Sep. 1995, [Online]. Available: https://hal.archives-ouvertes.fr/hal-01353829.</w:t>
      </w:r>
    </w:p>
    <w:p w14:paraId="101D8F58" w14:textId="77777777" w:rsidR="00C27935" w:rsidRPr="00C27935" w:rsidRDefault="00C27935" w:rsidP="00C27935">
      <w:pPr>
        <w:pStyle w:val="Literaturverzeichnis"/>
        <w:rPr>
          <w:sz w:val="16"/>
        </w:rPr>
      </w:pPr>
      <w:r w:rsidRPr="00C27935">
        <w:rPr>
          <w:sz w:val="16"/>
        </w:rPr>
        <w:t>[2]</w:t>
      </w:r>
      <w:r w:rsidRPr="00C27935">
        <w:rPr>
          <w:sz w:val="16"/>
        </w:rPr>
        <w:tab/>
        <w:t xml:space="preserve">F. Kameier and W. Neise, “ROTATING BLADE FLOW INSTABILITY AS A SOURCE OF NOISE IN AXIAL TURBOMACHINES,” </w:t>
      </w:r>
      <w:r w:rsidRPr="00C27935">
        <w:rPr>
          <w:i/>
          <w:iCs/>
          <w:sz w:val="16"/>
        </w:rPr>
        <w:t>Journal of Sound and Vibration</w:t>
      </w:r>
      <w:r w:rsidRPr="00C27935">
        <w:rPr>
          <w:sz w:val="16"/>
        </w:rPr>
        <w:t>, vol. 203, no. 5, pp. 833–853, 1997, doi: https://doi.org/10.1006/jsvi.1997.0902.</w:t>
      </w:r>
    </w:p>
    <w:p w14:paraId="5910CFED" w14:textId="77777777" w:rsidR="00C27935" w:rsidRPr="00C27935" w:rsidRDefault="00C27935" w:rsidP="00C27935">
      <w:pPr>
        <w:pStyle w:val="Literaturverzeichnis"/>
        <w:rPr>
          <w:sz w:val="16"/>
        </w:rPr>
      </w:pPr>
      <w:r w:rsidRPr="00C27935">
        <w:rPr>
          <w:sz w:val="16"/>
        </w:rPr>
        <w:t>[3]</w:t>
      </w:r>
      <w:r w:rsidRPr="00C27935">
        <w:rPr>
          <w:sz w:val="16"/>
        </w:rPr>
        <w:tab/>
        <w:t xml:space="preserve">R. Mailach, I. Lehmann, and K. Vogeler, “Rotating Instabilities in an Axial Compressor Originating From the Fluctuating Blade Tip Vortex,” </w:t>
      </w:r>
      <w:r w:rsidRPr="00C27935">
        <w:rPr>
          <w:i/>
          <w:iCs/>
          <w:sz w:val="16"/>
        </w:rPr>
        <w:t>Journal of Turbomachinery</w:t>
      </w:r>
      <w:r w:rsidRPr="00C27935">
        <w:rPr>
          <w:sz w:val="16"/>
        </w:rPr>
        <w:t>, vol. 123, no. 3, pp. 453–460, 2000, doi: 10.1115/1.1370160.</w:t>
      </w:r>
    </w:p>
    <w:p w14:paraId="75059BD6" w14:textId="77777777" w:rsidR="00C27935" w:rsidRPr="00C27935" w:rsidRDefault="00C27935" w:rsidP="00C27935">
      <w:pPr>
        <w:pStyle w:val="Literaturverzeichnis"/>
        <w:rPr>
          <w:sz w:val="16"/>
        </w:rPr>
      </w:pPr>
      <w:r w:rsidRPr="00C27935">
        <w:rPr>
          <w:sz w:val="16"/>
        </w:rPr>
        <w:t>[4]</w:t>
      </w:r>
      <w:r w:rsidRPr="00C27935">
        <w:rPr>
          <w:sz w:val="16"/>
        </w:rPr>
        <w:tab/>
        <w:t xml:space="preserve">J. März, C. Hah, and W. Neise, “An Experimental and Numerical Investigation into the Mechanisms of Rotating Instability,” </w:t>
      </w:r>
      <w:r w:rsidRPr="00C27935">
        <w:rPr>
          <w:i/>
          <w:iCs/>
          <w:sz w:val="16"/>
        </w:rPr>
        <w:t>Journal of Turbomachinery</w:t>
      </w:r>
      <w:r w:rsidRPr="00C27935">
        <w:rPr>
          <w:sz w:val="16"/>
        </w:rPr>
        <w:t>, vol. 124, no. 3, pp. 367–374, 2002, doi: 10.1115/1.1460915.</w:t>
      </w:r>
    </w:p>
    <w:p w14:paraId="73385614" w14:textId="77777777" w:rsidR="00C27935" w:rsidRPr="00C27935" w:rsidRDefault="00C27935" w:rsidP="00C27935">
      <w:pPr>
        <w:pStyle w:val="Literaturverzeichnis"/>
        <w:rPr>
          <w:sz w:val="16"/>
        </w:rPr>
      </w:pPr>
      <w:r w:rsidRPr="00C27935">
        <w:rPr>
          <w:sz w:val="16"/>
        </w:rPr>
        <w:t>[5]</w:t>
      </w:r>
      <w:r w:rsidRPr="00C27935">
        <w:rPr>
          <w:sz w:val="16"/>
        </w:rPr>
        <w:tab/>
        <w:t xml:space="preserve">J. M. Tyler and T. G. Sofrin, “Axial Flow Compressor Noise Studies,” in </w:t>
      </w:r>
      <w:r w:rsidRPr="00C27935">
        <w:rPr>
          <w:i/>
          <w:iCs/>
          <w:sz w:val="16"/>
        </w:rPr>
        <w:t>SAE Technical Paper</w:t>
      </w:r>
      <w:r w:rsidRPr="00C27935">
        <w:rPr>
          <w:sz w:val="16"/>
        </w:rPr>
        <w:t>, 1962, doi: 10.4271/620532.</w:t>
      </w:r>
    </w:p>
    <w:p w14:paraId="534B287D" w14:textId="77777777" w:rsidR="00C27935" w:rsidRPr="00C27935" w:rsidRDefault="00C27935" w:rsidP="00C27935">
      <w:pPr>
        <w:pStyle w:val="Literaturverzeichnis"/>
        <w:rPr>
          <w:sz w:val="16"/>
        </w:rPr>
      </w:pPr>
      <w:r w:rsidRPr="00C27935">
        <w:rPr>
          <w:sz w:val="16"/>
        </w:rPr>
        <w:t>[6]</w:t>
      </w:r>
      <w:r w:rsidRPr="00C27935">
        <w:rPr>
          <w:sz w:val="16"/>
        </w:rPr>
        <w:tab/>
        <w:t xml:space="preserve">T. R. Camp, “A Study of Acoustic Resonance in a Low-Speed Multistage Compressor,” </w:t>
      </w:r>
      <w:r w:rsidRPr="00C27935">
        <w:rPr>
          <w:i/>
          <w:iCs/>
          <w:sz w:val="16"/>
        </w:rPr>
        <w:t>Journal of Turbomachinery</w:t>
      </w:r>
      <w:r w:rsidRPr="00C27935">
        <w:rPr>
          <w:sz w:val="16"/>
        </w:rPr>
        <w:t>, vol. 121, no. 1, pp. 36–43, Jan. 1999, doi: 10.1115/1.2841232.</w:t>
      </w:r>
    </w:p>
    <w:p w14:paraId="055D1A8E" w14:textId="77777777" w:rsidR="00C27935" w:rsidRPr="00C27935" w:rsidRDefault="00C27935" w:rsidP="00C27935">
      <w:pPr>
        <w:pStyle w:val="Literaturverzeichnis"/>
        <w:rPr>
          <w:sz w:val="16"/>
        </w:rPr>
      </w:pPr>
      <w:r w:rsidRPr="00C27935">
        <w:rPr>
          <w:sz w:val="16"/>
        </w:rPr>
        <w:t>[7]</w:t>
      </w:r>
      <w:r w:rsidRPr="00C27935">
        <w:rPr>
          <w:sz w:val="16"/>
        </w:rPr>
        <w:tab/>
        <w:t xml:space="preserve">R. Parker and S. A. T. Stoneman, “The Excitation and Consequences of Acoustic Resonances in Enclosed Fluid Flow Around Solid Bodies,” </w:t>
      </w:r>
      <w:r w:rsidRPr="00C27935">
        <w:rPr>
          <w:i/>
          <w:iCs/>
          <w:sz w:val="16"/>
        </w:rPr>
        <w:t>Proceedings of the Institution of Mechanical Engineers, Part C: Mechanical Engineering Science</w:t>
      </w:r>
      <w:r w:rsidRPr="00C27935">
        <w:rPr>
          <w:sz w:val="16"/>
        </w:rPr>
        <w:t>, vol. 203, no. 1, pp. 9–19, Jan. 1989, doi: 10.1243/PIME_PROC_1989_203_081_02.</w:t>
      </w:r>
    </w:p>
    <w:p w14:paraId="5FD07693" w14:textId="77777777" w:rsidR="00C27935" w:rsidRPr="00C27935" w:rsidRDefault="00C27935" w:rsidP="00C27935">
      <w:pPr>
        <w:pStyle w:val="Literaturverzeichnis"/>
        <w:rPr>
          <w:sz w:val="16"/>
        </w:rPr>
      </w:pPr>
      <w:r w:rsidRPr="00C27935">
        <w:rPr>
          <w:sz w:val="16"/>
        </w:rPr>
        <w:t>[8]</w:t>
      </w:r>
      <w:r w:rsidRPr="00C27935">
        <w:rPr>
          <w:sz w:val="16"/>
        </w:rPr>
        <w:tab/>
        <w:t xml:space="preserve">A. J. COOPER and N. PEAKE, “Trapped acoustic modes in aeroengine intakes with swirling flow,” </w:t>
      </w:r>
      <w:r w:rsidRPr="00C27935">
        <w:rPr>
          <w:i/>
          <w:iCs/>
          <w:sz w:val="16"/>
        </w:rPr>
        <w:t>Journal of Fluid Mechanics</w:t>
      </w:r>
      <w:r w:rsidRPr="00C27935">
        <w:rPr>
          <w:sz w:val="16"/>
        </w:rPr>
        <w:t>, vol. 419, pp. 151–175, 2000, doi: 10.1017/S0022112000001245.</w:t>
      </w:r>
    </w:p>
    <w:p w14:paraId="5B61E00F" w14:textId="77777777" w:rsidR="00C27935" w:rsidRPr="00C27935" w:rsidRDefault="00C27935" w:rsidP="00C27935">
      <w:pPr>
        <w:pStyle w:val="Literaturverzeichnis"/>
        <w:rPr>
          <w:sz w:val="16"/>
        </w:rPr>
      </w:pPr>
      <w:r w:rsidRPr="00C27935">
        <w:rPr>
          <w:sz w:val="16"/>
        </w:rPr>
        <w:t>[9]</w:t>
      </w:r>
      <w:r w:rsidRPr="00C27935">
        <w:rPr>
          <w:sz w:val="16"/>
        </w:rPr>
        <w:tab/>
        <w:t xml:space="preserve">M. Vahdati and N. Cumpsty, “Aeroelastic Instability in Transonic Fans,” </w:t>
      </w:r>
      <w:r w:rsidRPr="00C27935">
        <w:rPr>
          <w:i/>
          <w:iCs/>
          <w:sz w:val="16"/>
        </w:rPr>
        <w:t>Journal of Engineering for Gas Turbines and Power-transactions of The Asme</w:t>
      </w:r>
      <w:r w:rsidRPr="00C27935">
        <w:rPr>
          <w:sz w:val="16"/>
        </w:rPr>
        <w:t>, vol. 138, p. 022604, 2016.</w:t>
      </w:r>
    </w:p>
    <w:p w14:paraId="54DD868D" w14:textId="77777777" w:rsidR="00C27935" w:rsidRPr="00C27935" w:rsidRDefault="00C27935" w:rsidP="00C27935">
      <w:pPr>
        <w:pStyle w:val="Literaturverzeichnis"/>
        <w:rPr>
          <w:sz w:val="16"/>
        </w:rPr>
      </w:pPr>
      <w:r w:rsidRPr="00C27935">
        <w:rPr>
          <w:sz w:val="16"/>
        </w:rPr>
        <w:t>[10]</w:t>
      </w:r>
      <w:r w:rsidRPr="00C27935">
        <w:rPr>
          <w:sz w:val="16"/>
        </w:rPr>
        <w:tab/>
        <w:t xml:space="preserve">S. T. Clark, “Design for coupled-mode flutter and non-synchronous vibration in turbomachinery,” </w:t>
      </w:r>
      <w:r w:rsidRPr="00C27935">
        <w:rPr>
          <w:i/>
          <w:iCs/>
          <w:sz w:val="16"/>
        </w:rPr>
        <w:t>Ph.D. Thesis</w:t>
      </w:r>
      <w:r w:rsidRPr="00C27935">
        <w:rPr>
          <w:sz w:val="16"/>
        </w:rPr>
        <w:t>, Jan. 2013, [Online]. Available: https://ui.adsabs.harvard.edu/abs/2013PhDT........61C.</w:t>
      </w:r>
    </w:p>
    <w:p w14:paraId="517FA6AA" w14:textId="77777777" w:rsidR="00C27935" w:rsidRPr="00C27935" w:rsidRDefault="00C27935" w:rsidP="00C27935">
      <w:pPr>
        <w:pStyle w:val="Literaturverzeichnis"/>
        <w:rPr>
          <w:sz w:val="16"/>
        </w:rPr>
      </w:pPr>
      <w:r w:rsidRPr="00C27935">
        <w:rPr>
          <w:sz w:val="16"/>
        </w:rPr>
        <w:t>[11]</w:t>
      </w:r>
      <w:r w:rsidRPr="00C27935">
        <w:rPr>
          <w:sz w:val="16"/>
        </w:rPr>
        <w:tab/>
        <w:t xml:space="preserve">N. A. Cumpsty and D. S. Whitehead, “The excitation of acoustic resonances by vortex shedding,” </w:t>
      </w:r>
      <w:r w:rsidRPr="00C27935">
        <w:rPr>
          <w:i/>
          <w:iCs/>
          <w:sz w:val="16"/>
        </w:rPr>
        <w:t>Journal of Sound and Vibration</w:t>
      </w:r>
      <w:r w:rsidRPr="00C27935">
        <w:rPr>
          <w:sz w:val="16"/>
        </w:rPr>
        <w:t>, vol. 18, no. 3, pp. 353–369, Oct. 1971, doi: 10.1016/0022-460X(71)90707-3.</w:t>
      </w:r>
    </w:p>
    <w:p w14:paraId="2929A0A0" w14:textId="77777777" w:rsidR="00C27935" w:rsidRPr="00C27935" w:rsidRDefault="00C27935" w:rsidP="00C27935">
      <w:pPr>
        <w:pStyle w:val="Literaturverzeichnis"/>
        <w:rPr>
          <w:sz w:val="16"/>
        </w:rPr>
      </w:pPr>
      <w:r w:rsidRPr="00C27935">
        <w:rPr>
          <w:sz w:val="16"/>
        </w:rPr>
        <w:t>[12]</w:t>
      </w:r>
      <w:r w:rsidRPr="00C27935">
        <w:rPr>
          <w:sz w:val="16"/>
        </w:rPr>
        <w:tab/>
        <w:t xml:space="preserve">R. E. Kielb, J. W. Barter, J. P. Thomas, and K. C. Hall, “Blade Excitation by Aerodynamic Instabilities: A Compressor Blade Study,” in </w:t>
      </w:r>
      <w:r w:rsidRPr="00C27935">
        <w:rPr>
          <w:i/>
          <w:iCs/>
          <w:sz w:val="16"/>
        </w:rPr>
        <w:t>GT2003</w:t>
      </w:r>
      <w:r w:rsidRPr="00C27935">
        <w:rPr>
          <w:sz w:val="16"/>
        </w:rPr>
        <w:t>, Volume 4: Turbo Expo 2003, Jun. 2003, pp. 399–406, doi: 10.1115/GT2003-38634.</w:t>
      </w:r>
    </w:p>
    <w:p w14:paraId="3D03DDF0" w14:textId="77777777" w:rsidR="00C27935" w:rsidRPr="00C27935" w:rsidRDefault="00C27935" w:rsidP="00C27935">
      <w:pPr>
        <w:pStyle w:val="Literaturverzeichnis"/>
        <w:rPr>
          <w:sz w:val="16"/>
        </w:rPr>
      </w:pPr>
      <w:r w:rsidRPr="00C27935">
        <w:rPr>
          <w:sz w:val="16"/>
        </w:rPr>
        <w:lastRenderedPageBreak/>
        <w:t>[13]</w:t>
      </w:r>
      <w:r w:rsidRPr="00C27935">
        <w:rPr>
          <w:sz w:val="16"/>
        </w:rPr>
        <w:tab/>
        <w:t xml:space="preserve">C. Brandstetter, M. Jüngst, and H.-P. Schiffer, “Measurements of Radial Vortices, Spill Forward, and Vortex Breakdown in a Transonic Compressor,” </w:t>
      </w:r>
      <w:r w:rsidRPr="00C27935">
        <w:rPr>
          <w:i/>
          <w:iCs/>
          <w:sz w:val="16"/>
        </w:rPr>
        <w:t>Journal of Turbomachinery</w:t>
      </w:r>
      <w:r w:rsidRPr="00C27935">
        <w:rPr>
          <w:sz w:val="16"/>
        </w:rPr>
        <w:t>, vol. 140, no. 6, pp. 061004-061004–14, Apr. 2018, doi: 10.1115/1.4039053.</w:t>
      </w:r>
    </w:p>
    <w:p w14:paraId="5866026C" w14:textId="77777777" w:rsidR="00C27935" w:rsidRPr="00C27935" w:rsidRDefault="00C27935" w:rsidP="00C27935">
      <w:pPr>
        <w:pStyle w:val="Literaturverzeichnis"/>
        <w:rPr>
          <w:sz w:val="16"/>
        </w:rPr>
      </w:pPr>
      <w:r w:rsidRPr="00C27935">
        <w:rPr>
          <w:sz w:val="16"/>
        </w:rPr>
        <w:t>[14]</w:t>
      </w:r>
      <w:r w:rsidRPr="00C27935">
        <w:rPr>
          <w:sz w:val="16"/>
        </w:rPr>
        <w:tab/>
        <w:t xml:space="preserve">S. Stapelfeldt and C. Brandstetter, “Non-synchronous vibration in axial compressors: Lock-in mechanism and semi-analytical model,” </w:t>
      </w:r>
      <w:r w:rsidRPr="00C27935">
        <w:rPr>
          <w:i/>
          <w:iCs/>
          <w:sz w:val="16"/>
        </w:rPr>
        <w:t>preprint</w:t>
      </w:r>
      <w:r w:rsidRPr="00C27935">
        <w:rPr>
          <w:sz w:val="16"/>
        </w:rPr>
        <w:t>, doi: 10.13140/RG.2.2.16519.75688.</w:t>
      </w:r>
    </w:p>
    <w:p w14:paraId="5C77D8F3" w14:textId="77777777" w:rsidR="00C27935" w:rsidRPr="00C27935" w:rsidRDefault="00C27935" w:rsidP="00C27935">
      <w:pPr>
        <w:pStyle w:val="Literaturverzeichnis"/>
        <w:rPr>
          <w:sz w:val="16"/>
        </w:rPr>
      </w:pPr>
      <w:r w:rsidRPr="00C27935">
        <w:rPr>
          <w:sz w:val="16"/>
        </w:rPr>
        <w:t>[15]</w:t>
      </w:r>
      <w:r w:rsidRPr="00C27935">
        <w:rPr>
          <w:sz w:val="16"/>
        </w:rPr>
        <w:tab/>
        <w:t xml:space="preserve">B. Hellmich and J. R. Seume, “Causes of Acoustic Resonance in a High-Speed Axial Compressor,” </w:t>
      </w:r>
      <w:r w:rsidRPr="00C27935">
        <w:rPr>
          <w:i/>
          <w:iCs/>
          <w:sz w:val="16"/>
        </w:rPr>
        <w:t>Journal of Turbomachinery</w:t>
      </w:r>
      <w:r w:rsidRPr="00C27935">
        <w:rPr>
          <w:sz w:val="16"/>
        </w:rPr>
        <w:t>, vol. 130, no. 031003, May 2008, doi: 10.1115/1.2775487.</w:t>
      </w:r>
    </w:p>
    <w:p w14:paraId="7CCADBCF" w14:textId="77777777" w:rsidR="00C27935" w:rsidRPr="00C27935" w:rsidRDefault="00C27935" w:rsidP="00C27935">
      <w:pPr>
        <w:pStyle w:val="Literaturverzeichnis"/>
        <w:rPr>
          <w:sz w:val="16"/>
        </w:rPr>
      </w:pPr>
      <w:r w:rsidRPr="00C27935">
        <w:rPr>
          <w:sz w:val="16"/>
        </w:rPr>
        <w:t>[16]</w:t>
      </w:r>
      <w:r w:rsidRPr="00C27935">
        <w:rPr>
          <w:sz w:val="16"/>
        </w:rPr>
        <w:tab/>
        <w:t xml:space="preserve">A.-L. Fiquet, C. Brandstetter, S. Aubert, and M. Philit, “Non-Synchronous Aeroacoustic Interaction in an Axial Multi-Stage Compressor,” </w:t>
      </w:r>
      <w:r w:rsidRPr="00C27935">
        <w:rPr>
          <w:i/>
          <w:iCs/>
          <w:sz w:val="16"/>
        </w:rPr>
        <w:t>Journal of Turbomachinery</w:t>
      </w:r>
      <w:r w:rsidRPr="00C27935">
        <w:rPr>
          <w:sz w:val="16"/>
        </w:rPr>
        <w:t>, vol. 141, no. 101013, Oct. 2019, doi: 10.1115/1.4044675.</w:t>
      </w:r>
    </w:p>
    <w:p w14:paraId="0D5F85DE" w14:textId="77777777" w:rsidR="00C27935" w:rsidRPr="00C27935" w:rsidRDefault="00C27935" w:rsidP="00C27935">
      <w:pPr>
        <w:pStyle w:val="Literaturverzeichnis"/>
        <w:rPr>
          <w:sz w:val="16"/>
        </w:rPr>
      </w:pPr>
      <w:r w:rsidRPr="00C27935">
        <w:rPr>
          <w:sz w:val="16"/>
        </w:rPr>
        <w:t>[17]</w:t>
      </w:r>
      <w:r w:rsidRPr="00C27935">
        <w:rPr>
          <w:sz w:val="16"/>
        </w:rPr>
        <w:tab/>
        <w:t xml:space="preserve">C. Brandstetter, B. Paoletti, and X. Ottavy, “Compressible Modal Instability Onset in an Aerodynamically Mistuned Transonic Fan,” </w:t>
      </w:r>
      <w:r w:rsidRPr="00C27935">
        <w:rPr>
          <w:i/>
          <w:iCs/>
          <w:sz w:val="16"/>
        </w:rPr>
        <w:t>Journal of Turbomachinery</w:t>
      </w:r>
      <w:r w:rsidRPr="00C27935">
        <w:rPr>
          <w:sz w:val="16"/>
        </w:rPr>
        <w:t>, vol. 141, no. 3, pp. 031004-031004–11, Jan. 2019, doi: 10.1115/1.4042310.</w:t>
      </w:r>
    </w:p>
    <w:p w14:paraId="249F5E42" w14:textId="77777777" w:rsidR="00C27935" w:rsidRPr="00C27935" w:rsidRDefault="00C27935" w:rsidP="00C27935">
      <w:pPr>
        <w:pStyle w:val="Literaturverzeichnis"/>
        <w:rPr>
          <w:sz w:val="16"/>
        </w:rPr>
      </w:pPr>
      <w:r w:rsidRPr="00C27935">
        <w:rPr>
          <w:sz w:val="16"/>
        </w:rPr>
        <w:t>[18]</w:t>
      </w:r>
      <w:r w:rsidRPr="00C27935">
        <w:rPr>
          <w:sz w:val="16"/>
        </w:rPr>
        <w:tab/>
        <w:t xml:space="preserve">M. Rodrigues, L. Soulat, B. Baoletti, X. Ottavy, and C. Brandstetter, “Aerodynamic investigation of a composite low-speed fan for UHBR application,” in </w:t>
      </w:r>
      <w:r w:rsidRPr="00C27935">
        <w:rPr>
          <w:i/>
          <w:iCs/>
          <w:sz w:val="16"/>
        </w:rPr>
        <w:t>ASME Turbo Expo 2020</w:t>
      </w:r>
      <w:r w:rsidRPr="00C27935">
        <w:rPr>
          <w:sz w:val="16"/>
        </w:rPr>
        <w:t>, 2020, doi: 10.1115/GT2020-14915.</w:t>
      </w:r>
    </w:p>
    <w:p w14:paraId="660F8043" w14:textId="7081ED76" w:rsidR="00EC3A7E" w:rsidRPr="00611EBB" w:rsidRDefault="00611EBB" w:rsidP="00611EBB">
      <w:pPr>
        <w:pStyle w:val="Textkrper2"/>
        <w:ind w:left="360" w:firstLine="0"/>
        <w:rPr>
          <w:sz w:val="16"/>
          <w:szCs w:val="16"/>
        </w:rPr>
      </w:pPr>
      <w:r w:rsidRPr="004735BB">
        <w:rPr>
          <w:sz w:val="16"/>
          <w:szCs w:val="16"/>
        </w:rPr>
        <w:fldChar w:fldCharType="end"/>
      </w:r>
    </w:p>
    <w:p w14:paraId="653612BD" w14:textId="4D28D2C9" w:rsidR="00C20162" w:rsidRDefault="00C20162" w:rsidP="009A0232">
      <w:pPr>
        <w:pStyle w:val="ReferencesClauseTitle"/>
        <w:spacing w:before="0"/>
      </w:pPr>
      <w:r>
        <w:t>APPENDIX</w:t>
      </w:r>
    </w:p>
    <w:p w14:paraId="205FDE26" w14:textId="77777777" w:rsidR="00B31FE1" w:rsidRPr="008E2BED" w:rsidRDefault="00E34596" w:rsidP="009A0232">
      <w:pPr>
        <w:pStyle w:val="Formatvorlage1"/>
      </w:pPr>
      <w:proofErr w:type="gramStart"/>
      <w:r w:rsidRPr="008E2BED">
        <w:t xml:space="preserve">Based on the experimental observations, the signals corresponding to the </w:t>
      </w:r>
      <w:proofErr w:type="spellStart"/>
      <w:r w:rsidRPr="008E2BED">
        <w:t>convected</w:t>
      </w:r>
      <w:proofErr w:type="spellEnd"/>
      <w:r w:rsidRPr="008E2BED">
        <w:t xml:space="preserve"> phenomena result from random disturbances which appear at arbitrary times and decay as they travel around the circumference.</w:t>
      </w:r>
      <w:proofErr w:type="gramEnd"/>
      <w:r w:rsidRPr="008E2BED">
        <w:t xml:space="preserve"> The decay of these random disturbances must be </w:t>
      </w:r>
      <w:proofErr w:type="gramStart"/>
      <w:r w:rsidRPr="008E2BED">
        <w:t>limited,</w:t>
      </w:r>
      <w:proofErr w:type="gramEnd"/>
      <w:r w:rsidRPr="008E2BED">
        <w:t xml:space="preserve"> otherwise multiples of the angular velocity </w:t>
      </w:r>
      <m:oMath>
        <m:sSubSup>
          <m:sSubSupPr>
            <m:ctrlPr>
              <w:rPr>
                <w:rFonts w:ascii="Cambria Math" w:hAnsi="Cambria Math"/>
              </w:rPr>
            </m:ctrlPr>
          </m:sSubSupPr>
          <m:e>
            <m:r>
              <m:rPr>
                <m:sty m:val="p"/>
              </m:rPr>
              <w:rPr>
                <w:rFonts w:ascii="Cambria Math" w:hAnsi="Cambria Math"/>
              </w:rPr>
              <m:t>Ω</m:t>
            </m:r>
          </m:e>
          <m:sub>
            <m:r>
              <m:rPr>
                <m:sty m:val="p"/>
              </m:rPr>
              <w:rPr>
                <w:rFonts w:ascii="Cambria Math" w:hAnsi="Cambria Math"/>
              </w:rPr>
              <m:t>a</m:t>
            </m:r>
          </m:sub>
          <m:sup>
            <m:r>
              <m:rPr>
                <m:sty m:val="p"/>
              </m:rPr>
              <w:rPr>
                <w:rFonts w:ascii="Cambria Math" w:hAnsi="Cambria Math"/>
              </w:rPr>
              <m:t>S</m:t>
            </m:r>
          </m:sup>
        </m:sSubSup>
      </m:oMath>
      <w:r w:rsidRPr="008E2BED">
        <w:t xml:space="preserve"> would not be visible in the pressure spectra. </w:t>
      </w:r>
    </w:p>
    <w:p w14:paraId="47FDA9CF" w14:textId="6A29C4CC" w:rsidR="00E34596" w:rsidRPr="008E2BED" w:rsidRDefault="00E34596" w:rsidP="009A0232">
      <w:pPr>
        <w:pStyle w:val="Formatvorlage1"/>
      </w:pPr>
      <w:r w:rsidRPr="008E2BED">
        <w:t>Assuming, that a disturbance appears in the relative frame of reference at time t</w:t>
      </w:r>
      <w:r w:rsidRPr="00C27935">
        <w:rPr>
          <w:vertAlign w:val="subscript"/>
        </w:rPr>
        <w:t>d</w:t>
      </w:r>
      <w:r w:rsidRPr="008E2BED">
        <w:t xml:space="preserve">, for example due to boundary layer separation, travels around the circumference with </w:t>
      </w:r>
      <m:oMath>
        <m:sSubSup>
          <m:sSubSupPr>
            <m:ctrlPr>
              <w:rPr>
                <w:rFonts w:ascii="Cambria Math" w:hAnsi="Cambria Math"/>
              </w:rPr>
            </m:ctrlPr>
          </m:sSubSupPr>
          <m:e>
            <m:r>
              <m:rPr>
                <m:sty m:val="p"/>
              </m:rPr>
              <w:rPr>
                <w:rFonts w:ascii="Cambria Math" w:hAnsi="Cambria Math"/>
              </w:rPr>
              <m:t>Ω</m:t>
            </m:r>
          </m:e>
          <m:sub>
            <m:r>
              <m:rPr>
                <m:sty m:val="p"/>
              </m:rPr>
              <w:rPr>
                <w:rFonts w:ascii="Cambria Math" w:hAnsi="Cambria Math"/>
              </w:rPr>
              <m:t>a</m:t>
            </m:r>
          </m:sub>
          <m:sup>
            <m:r>
              <m:rPr>
                <m:sty m:val="p"/>
              </m:rPr>
              <w:rPr>
                <w:rFonts w:ascii="Cambria Math" w:hAnsi="Cambria Math"/>
              </w:rPr>
              <m:t>S</m:t>
            </m:r>
          </m:sup>
        </m:sSubSup>
      </m:oMath>
      <w:r w:rsidRPr="008E2BED">
        <w:t xml:space="preserve"> and decays over time </w:t>
      </w:r>
      <w:proofErr w:type="gramStart"/>
      <w:r w:rsidRPr="008E2BED">
        <w:t xml:space="preserve">with </w:t>
      </w:r>
      <w:proofErr w:type="gramEnd"/>
      <w:r w:rsidRPr="008E2BED">
        <w:sym w:font="Symbol" w:char="F06C"/>
      </w:r>
      <w:r w:rsidRPr="008E2BED">
        <w:t xml:space="preserve">, its signature at one sensor position can be </w:t>
      </w:r>
      <w:r w:rsidR="003C0B6E">
        <w:t>described</w:t>
      </w:r>
      <w:r w:rsidRPr="008E2BED">
        <w:t xml:space="preserve"> as</w:t>
      </w:r>
      <w:r w:rsidR="003C0B6E">
        <w:t>:</w:t>
      </w:r>
      <w:r w:rsidR="00B31FE1" w:rsidRPr="008E2BED">
        <w:t xml:space="preserve"> </w:t>
      </w:r>
      <w:r w:rsidRPr="008E2BED">
        <w:t xml:space="preserve"> </w:t>
      </w:r>
    </w:p>
    <w:p w14:paraId="23B65704" w14:textId="4A8C1978" w:rsidR="00E34596" w:rsidRDefault="00E34596" w:rsidP="00E34596">
      <w:pPr>
        <w:jc w:val="both"/>
        <w:rPr>
          <w:kern w:val="14"/>
          <w:szCs w:val="20"/>
        </w:rPr>
      </w:pPr>
      <w:r w:rsidRPr="008E2BED">
        <w:rPr>
          <w:kern w:val="14"/>
          <w:szCs w:val="20"/>
        </w:rPr>
        <w:t xml:space="preserve">  </w:t>
      </w:r>
      <m:oMath>
        <m:r>
          <m:rPr>
            <m:sty m:val="p"/>
          </m:rPr>
          <w:rPr>
            <w:rFonts w:ascii="Cambria Math" w:hAnsi="Cambria Math"/>
            <w:kern w:val="14"/>
            <w:szCs w:val="20"/>
          </w:rPr>
          <w:br/>
        </m:r>
      </m:oMath>
      <m:oMathPara>
        <m:oMath>
          <m:sSup>
            <m:sSupPr>
              <m:ctrlPr>
                <w:rPr>
                  <w:rFonts w:ascii="Cambria Math" w:hAnsi="Cambria Math"/>
                  <w:kern w:val="14"/>
                  <w:szCs w:val="20"/>
                </w:rPr>
              </m:ctrlPr>
            </m:sSupPr>
            <m:e>
              <m:r>
                <w:rPr>
                  <w:rFonts w:ascii="Cambria Math" w:hAnsi="Cambria Math"/>
                  <w:kern w:val="14"/>
                  <w:szCs w:val="20"/>
                </w:rPr>
                <m:t>p</m:t>
              </m:r>
            </m:e>
            <m:sup>
              <m:r>
                <w:rPr>
                  <w:rFonts w:ascii="Cambria Math" w:hAnsi="Cambria Math"/>
                  <w:kern w:val="14"/>
                  <w:szCs w:val="20"/>
                </w:rPr>
                <m:t>S</m:t>
              </m:r>
            </m:sup>
          </m:sSup>
          <m:d>
            <m:dPr>
              <m:ctrlPr>
                <w:rPr>
                  <w:rFonts w:ascii="Cambria Math" w:hAnsi="Cambria Math"/>
                  <w:i/>
                  <w:kern w:val="14"/>
                  <w:szCs w:val="20"/>
                </w:rPr>
              </m:ctrlPr>
            </m:dPr>
            <m:e>
              <m:r>
                <w:rPr>
                  <w:rFonts w:ascii="Cambria Math" w:hAnsi="Cambria Math"/>
                  <w:kern w:val="14"/>
                  <w:szCs w:val="20"/>
                </w:rPr>
                <m:t>t</m:t>
              </m:r>
              <m:r>
                <w:rPr>
                  <w:rFonts w:ascii="Cambria Math" w:hAnsi="Cambria Math"/>
                  <w:kern w:val="14"/>
                  <w:szCs w:val="20"/>
                  <w:lang w:val="en-GB"/>
                </w:rPr>
                <m:t>&gt;</m:t>
              </m:r>
              <m:sSub>
                <m:sSubPr>
                  <m:ctrlPr>
                    <w:rPr>
                      <w:rFonts w:ascii="Cambria Math" w:hAnsi="Cambria Math"/>
                      <w:i/>
                      <w:kern w:val="14"/>
                      <w:szCs w:val="20"/>
                    </w:rPr>
                  </m:ctrlPr>
                </m:sSubPr>
                <m:e>
                  <m:r>
                    <w:rPr>
                      <w:rFonts w:ascii="Cambria Math" w:hAnsi="Cambria Math"/>
                      <w:kern w:val="14"/>
                      <w:szCs w:val="20"/>
                    </w:rPr>
                    <m:t>t</m:t>
                  </m:r>
                </m:e>
                <m:sub>
                  <m:r>
                    <w:rPr>
                      <w:rFonts w:ascii="Cambria Math" w:hAnsi="Cambria Math"/>
                      <w:kern w:val="14"/>
                      <w:szCs w:val="20"/>
                    </w:rPr>
                    <m:t>d</m:t>
                  </m:r>
                </m:sub>
              </m:sSub>
            </m:e>
          </m:d>
          <m:r>
            <w:rPr>
              <w:rFonts w:ascii="Cambria Math" w:hAnsi="Cambria Math"/>
              <w:kern w:val="14"/>
              <w:szCs w:val="20"/>
            </w:rPr>
            <m:t>=</m:t>
          </m:r>
          <m:nary>
            <m:naryPr>
              <m:chr m:val="∑"/>
              <m:limLoc m:val="undOvr"/>
              <m:ctrlPr>
                <w:rPr>
                  <w:rFonts w:ascii="Cambria Math" w:hAnsi="Cambria Math"/>
                  <w:kern w:val="14"/>
                  <w:szCs w:val="20"/>
                </w:rPr>
              </m:ctrlPr>
            </m:naryPr>
            <m:sub>
              <m:sSub>
                <m:sSubPr>
                  <m:ctrlPr>
                    <w:rPr>
                      <w:rFonts w:ascii="Cambria Math" w:hAnsi="Cambria Math"/>
                      <w:i/>
                      <w:kern w:val="14"/>
                      <w:szCs w:val="20"/>
                    </w:rPr>
                  </m:ctrlPr>
                </m:sSubPr>
                <m:e>
                  <m:r>
                    <w:rPr>
                      <w:rFonts w:ascii="Cambria Math" w:hAnsi="Cambria Math"/>
                      <w:kern w:val="14"/>
                      <w:szCs w:val="20"/>
                    </w:rPr>
                    <m:t>N</m:t>
                  </m:r>
                </m:e>
                <m:sub>
                  <m:r>
                    <w:rPr>
                      <w:rFonts w:ascii="Cambria Math" w:hAnsi="Cambria Math"/>
                      <w:kern w:val="14"/>
                      <w:szCs w:val="20"/>
                    </w:rPr>
                    <m:t>a</m:t>
                  </m:r>
                </m:sub>
              </m:sSub>
              <m:r>
                <w:rPr>
                  <w:rFonts w:ascii="Cambria Math" w:hAnsi="Cambria Math"/>
                  <w:kern w:val="14"/>
                  <w:szCs w:val="20"/>
                </w:rPr>
                <m:t>=-</m:t>
              </m:r>
              <m:r>
                <m:rPr>
                  <m:sty m:val="p"/>
                </m:rPr>
                <w:rPr>
                  <w:rFonts w:ascii="Cambria Math" w:hAnsi="Cambria Math"/>
                  <w:kern w:val="14"/>
                  <w:szCs w:val="20"/>
                </w:rPr>
                <m:t>∞</m:t>
              </m:r>
            </m:sub>
            <m:sup>
              <m:r>
                <m:rPr>
                  <m:sty m:val="p"/>
                </m:rPr>
                <w:rPr>
                  <w:rFonts w:ascii="Cambria Math" w:hAnsi="Cambria Math"/>
                  <w:kern w:val="14"/>
                  <w:szCs w:val="20"/>
                </w:rPr>
                <m:t>∞</m:t>
              </m:r>
            </m:sup>
            <m:e>
              <m:sSub>
                <m:sSubPr>
                  <m:ctrlPr>
                    <w:rPr>
                      <w:rFonts w:ascii="Cambria Math" w:hAnsi="Cambria Math"/>
                      <w:kern w:val="14"/>
                      <w:szCs w:val="20"/>
                    </w:rPr>
                  </m:ctrlPr>
                </m:sSubPr>
                <m:e>
                  <m:r>
                    <w:rPr>
                      <w:rFonts w:ascii="Cambria Math" w:hAnsi="Cambria Math"/>
                      <w:kern w:val="14"/>
                      <w:szCs w:val="20"/>
                    </w:rPr>
                    <m:t>A</m:t>
                  </m:r>
                </m:e>
                <m:sub>
                  <m:sSub>
                    <m:sSubPr>
                      <m:ctrlPr>
                        <w:rPr>
                          <w:rFonts w:ascii="Cambria Math" w:hAnsi="Cambria Math"/>
                          <w:i/>
                          <w:kern w:val="14"/>
                          <w:szCs w:val="20"/>
                        </w:rPr>
                      </m:ctrlPr>
                    </m:sSubPr>
                    <m:e>
                      <m:r>
                        <w:rPr>
                          <w:rFonts w:ascii="Cambria Math" w:hAnsi="Cambria Math"/>
                          <w:kern w:val="14"/>
                          <w:szCs w:val="20"/>
                        </w:rPr>
                        <m:t>N</m:t>
                      </m:r>
                    </m:e>
                    <m:sub>
                      <m:r>
                        <w:rPr>
                          <w:rFonts w:ascii="Cambria Math" w:hAnsi="Cambria Math"/>
                          <w:kern w:val="14"/>
                          <w:szCs w:val="20"/>
                        </w:rPr>
                        <m:t>a</m:t>
                      </m:r>
                    </m:sub>
                  </m:sSub>
                </m:sub>
              </m:sSub>
            </m:e>
          </m:nary>
          <m:sSup>
            <m:sSupPr>
              <m:ctrlPr>
                <w:rPr>
                  <w:rFonts w:ascii="Cambria Math" w:hAnsi="Cambria Math"/>
                  <w:kern w:val="14"/>
                  <w:szCs w:val="20"/>
                </w:rPr>
              </m:ctrlPr>
            </m:sSupPr>
            <m:e>
              <m:r>
                <w:rPr>
                  <w:rFonts w:ascii="Cambria Math" w:hAnsi="Cambria Math"/>
                  <w:kern w:val="14"/>
                  <w:szCs w:val="20"/>
                </w:rPr>
                <m:t>e</m:t>
              </m:r>
            </m:e>
            <m:sup>
              <m:r>
                <w:rPr>
                  <w:rFonts w:ascii="Cambria Math" w:hAnsi="Cambria Math"/>
                  <w:kern w:val="14"/>
                  <w:szCs w:val="20"/>
                </w:rPr>
                <m:t>-</m:t>
              </m:r>
              <m:r>
                <m:rPr>
                  <m:sty m:val="p"/>
                </m:rPr>
                <w:rPr>
                  <w:rFonts w:ascii="Cambria Math" w:hAnsi="Cambria Math"/>
                  <w:kern w:val="14"/>
                  <w:szCs w:val="20"/>
                </w:rPr>
                <w:sym w:font="Symbol" w:char="F06C"/>
              </m:r>
              <m:r>
                <m:rPr>
                  <m:sty m:val="p"/>
                </m:rPr>
                <w:rPr>
                  <w:rFonts w:ascii="Cambria Math" w:hAnsi="Cambria Math"/>
                  <w:kern w:val="14"/>
                  <w:szCs w:val="20"/>
                </w:rPr>
                <m:t>(</m:t>
              </m:r>
              <m:r>
                <w:rPr>
                  <w:rFonts w:ascii="Cambria Math" w:hAnsi="Cambria Math"/>
                  <w:kern w:val="14"/>
                  <w:szCs w:val="20"/>
                </w:rPr>
                <m:t>t-</m:t>
              </m:r>
              <m:sSub>
                <m:sSubPr>
                  <m:ctrlPr>
                    <w:rPr>
                      <w:rFonts w:ascii="Cambria Math" w:hAnsi="Cambria Math"/>
                      <w:i/>
                      <w:kern w:val="14"/>
                      <w:szCs w:val="20"/>
                    </w:rPr>
                  </m:ctrlPr>
                </m:sSubPr>
                <m:e>
                  <m:r>
                    <w:rPr>
                      <w:rFonts w:ascii="Cambria Math" w:hAnsi="Cambria Math"/>
                      <w:kern w:val="14"/>
                      <w:szCs w:val="20"/>
                    </w:rPr>
                    <m:t>t</m:t>
                  </m:r>
                </m:e>
                <m:sub>
                  <m:r>
                    <w:rPr>
                      <w:rFonts w:ascii="Cambria Math" w:hAnsi="Cambria Math"/>
                      <w:kern w:val="14"/>
                      <w:szCs w:val="20"/>
                    </w:rPr>
                    <m:t>d</m:t>
                  </m:r>
                </m:sub>
              </m:sSub>
              <m:r>
                <w:rPr>
                  <w:rFonts w:ascii="Cambria Math" w:hAnsi="Cambria Math"/>
                  <w:kern w:val="14"/>
                  <w:szCs w:val="20"/>
                </w:rPr>
                <m:t>)</m:t>
              </m:r>
            </m:sup>
          </m:sSup>
          <m:sSup>
            <m:sSupPr>
              <m:ctrlPr>
                <w:rPr>
                  <w:rFonts w:ascii="Cambria Math" w:hAnsi="Cambria Math"/>
                  <w:kern w:val="14"/>
                  <w:szCs w:val="20"/>
                </w:rPr>
              </m:ctrlPr>
            </m:sSupPr>
            <m:e>
              <m:r>
                <w:rPr>
                  <w:rFonts w:ascii="Cambria Math" w:hAnsi="Cambria Math"/>
                  <w:kern w:val="14"/>
                  <w:szCs w:val="20"/>
                </w:rPr>
                <m:t>e</m:t>
              </m:r>
            </m:e>
            <m:sup>
              <m:r>
                <w:rPr>
                  <w:rFonts w:ascii="Cambria Math" w:hAnsi="Cambria Math"/>
                  <w:kern w:val="14"/>
                  <w:szCs w:val="20"/>
                </w:rPr>
                <m:t>i</m:t>
              </m:r>
              <m:d>
                <m:dPr>
                  <m:ctrlPr>
                    <w:rPr>
                      <w:rFonts w:ascii="Cambria Math" w:hAnsi="Cambria Math"/>
                      <w:i/>
                      <w:kern w:val="14"/>
                      <w:szCs w:val="20"/>
                    </w:rPr>
                  </m:ctrlPr>
                </m:dPr>
                <m:e>
                  <m:r>
                    <w:rPr>
                      <w:rFonts w:ascii="Cambria Math" w:hAnsi="Cambria Math"/>
                      <w:kern w:val="14"/>
                      <w:szCs w:val="20"/>
                    </w:rPr>
                    <m:t>-</m:t>
                  </m:r>
                  <m:sSub>
                    <m:sSubPr>
                      <m:ctrlPr>
                        <w:rPr>
                          <w:rFonts w:ascii="Cambria Math" w:hAnsi="Cambria Math"/>
                          <w:i/>
                          <w:kern w:val="14"/>
                          <w:szCs w:val="20"/>
                        </w:rPr>
                      </m:ctrlPr>
                    </m:sSubPr>
                    <m:e>
                      <m:r>
                        <w:rPr>
                          <w:rFonts w:ascii="Cambria Math" w:hAnsi="Cambria Math"/>
                          <w:kern w:val="14"/>
                          <w:szCs w:val="20"/>
                        </w:rPr>
                        <m:t>N</m:t>
                      </m:r>
                    </m:e>
                    <m:sub>
                      <m:r>
                        <w:rPr>
                          <w:rFonts w:ascii="Cambria Math" w:hAnsi="Cambria Math"/>
                          <w:kern w:val="14"/>
                          <w:szCs w:val="20"/>
                        </w:rPr>
                        <m:t>a</m:t>
                      </m:r>
                    </m:sub>
                  </m:sSub>
                  <m:sSubSup>
                    <m:sSubSupPr>
                      <m:ctrlPr>
                        <w:rPr>
                          <w:rFonts w:ascii="Cambria Math" w:hAnsi="Cambria Math"/>
                          <w:kern w:val="14"/>
                          <w:szCs w:val="20"/>
                        </w:rPr>
                      </m:ctrlPr>
                    </m:sSubSupPr>
                    <m:e>
                      <m:r>
                        <m:rPr>
                          <m:sty m:val="p"/>
                        </m:rPr>
                        <w:rPr>
                          <w:rFonts w:ascii="Cambria Math" w:hAnsi="Cambria Math"/>
                          <w:kern w:val="14"/>
                          <w:szCs w:val="20"/>
                        </w:rPr>
                        <m:t>Ω</m:t>
                      </m:r>
                    </m:e>
                    <m:sub>
                      <m:r>
                        <w:rPr>
                          <w:rFonts w:ascii="Cambria Math" w:hAnsi="Cambria Math"/>
                          <w:kern w:val="14"/>
                          <w:szCs w:val="20"/>
                        </w:rPr>
                        <m:t>a</m:t>
                      </m:r>
                    </m:sub>
                    <m:sup>
                      <m:r>
                        <w:rPr>
                          <w:rFonts w:ascii="Cambria Math" w:hAnsi="Cambria Math"/>
                          <w:kern w:val="14"/>
                          <w:szCs w:val="20"/>
                        </w:rPr>
                        <m:t>S</m:t>
                      </m:r>
                    </m:sup>
                  </m:sSubSup>
                  <m:r>
                    <w:rPr>
                      <w:rFonts w:ascii="Cambria Math" w:hAnsi="Cambria Math"/>
                      <w:kern w:val="14"/>
                      <w:szCs w:val="20"/>
                    </w:rPr>
                    <m:t>t</m:t>
                  </m:r>
                  <m:r>
                    <w:rPr>
                      <w:rFonts w:ascii="Cambria Math" w:hAnsi="Cambria Math"/>
                      <w:kern w:val="14"/>
                      <w:szCs w:val="20"/>
                      <w:lang w:val="de-DE"/>
                    </w:rPr>
                    <m:t>+</m:t>
                  </m:r>
                  <m:sSub>
                    <m:sSubPr>
                      <m:ctrlPr>
                        <w:rPr>
                          <w:rFonts w:ascii="Cambria Math" w:hAnsi="Cambria Math"/>
                          <w:i/>
                          <w:kern w:val="14"/>
                          <w:szCs w:val="20"/>
                          <w:lang w:val="de-DE"/>
                        </w:rPr>
                      </m:ctrlPr>
                    </m:sSubPr>
                    <m:e>
                      <m:r>
                        <w:rPr>
                          <w:rFonts w:ascii="Cambria Math" w:hAnsi="Cambria Math"/>
                          <w:i/>
                          <w:kern w:val="14"/>
                          <w:szCs w:val="20"/>
                          <w:lang w:val="de-DE"/>
                        </w:rPr>
                        <w:sym w:font="Symbol" w:char="F06A"/>
                      </m:r>
                    </m:e>
                    <m:sub>
                      <m:r>
                        <w:rPr>
                          <w:rFonts w:ascii="Cambria Math" w:hAnsi="Cambria Math"/>
                          <w:kern w:val="14"/>
                          <w:szCs w:val="20"/>
                          <w:lang w:val="de-DE"/>
                        </w:rPr>
                        <m:t>a</m:t>
                      </m:r>
                    </m:sub>
                  </m:sSub>
                </m:e>
              </m:d>
            </m:sup>
          </m:sSup>
        </m:oMath>
      </m:oMathPara>
    </w:p>
    <w:p w14:paraId="4D6064C1" w14:textId="5918A82E" w:rsidR="00B31FE1" w:rsidRDefault="00B31FE1" w:rsidP="009A0232">
      <w:pPr>
        <w:pStyle w:val="Formatvorlage1"/>
      </w:pPr>
      <w:r>
        <w:t>A measured signal can hence be interpreted as a sum of random disturbances appearing at random times, but with a specific decay rate depending on the underlying physical phenomenon.</w:t>
      </w:r>
    </w:p>
    <w:p w14:paraId="75219F1A" w14:textId="3D46D7EE" w:rsidR="009A0232" w:rsidRDefault="006202B8" w:rsidP="009A0232">
      <w:pPr>
        <w:pStyle w:val="Formatvorlage1"/>
      </w:pPr>
      <w:r>
        <w:fldChar w:fldCharType="begin"/>
      </w:r>
      <w:r>
        <w:instrText xml:space="preserve"> REF _Ref42004215 \h </w:instrText>
      </w:r>
      <w:r w:rsidR="009A0232">
        <w:instrText xml:space="preserve"> \* MERGEFORMAT </w:instrText>
      </w:r>
      <w:r>
        <w:fldChar w:fldCharType="separate"/>
      </w:r>
      <w:proofErr w:type="gramStart"/>
      <w:r w:rsidR="0096743E">
        <w:t>Fig.</w:t>
      </w:r>
      <w:proofErr w:type="gramEnd"/>
      <w:r w:rsidR="0096743E">
        <w:t xml:space="preserve">  </w:t>
      </w:r>
      <w:r w:rsidR="0096743E">
        <w:rPr>
          <w:noProof/>
        </w:rPr>
        <w:t>13</w:t>
      </w:r>
      <w:r>
        <w:fldChar w:fldCharType="end"/>
      </w:r>
      <w:r w:rsidR="00C27935">
        <w:t xml:space="preserve"> </w:t>
      </w:r>
      <w:r w:rsidR="00B31FE1">
        <w:t>shows an artificial signal as a sum of random disturbances with constant initial amplitude</w:t>
      </w:r>
      <w:r w:rsidR="009B7BE9">
        <w:t xml:space="preserve"> of A=1</w:t>
      </w:r>
      <w:r w:rsidR="00B31FE1">
        <w:t xml:space="preserve">, appearing with random phase and at random times at an average rate of 1 per revolution and a decay half-life of </w:t>
      </w:r>
      <w:proofErr w:type="spellStart"/>
      <w:r w:rsidR="003806EF">
        <w:t>t</w:t>
      </w:r>
      <w:r w:rsidR="003806EF" w:rsidRPr="003806EF">
        <w:rPr>
          <w:vertAlign w:val="subscript"/>
        </w:rPr>
        <w:t>h</w:t>
      </w:r>
      <w:proofErr w:type="spellEnd"/>
      <w:r w:rsidR="003806EF">
        <w:t>=</w:t>
      </w:r>
      <w:r w:rsidR="00B31FE1">
        <w:t>0.5 revolutions, hence</w:t>
      </w:r>
      <w:r w:rsidR="00C27935">
        <w:t>:</w:t>
      </w:r>
      <w:r w:rsidR="00B31FE1">
        <w:t xml:space="preserve">  </w:t>
      </w:r>
      <w:r w:rsidR="00B31FE1">
        <w:sym w:font="Symbol" w:char="F06C"/>
      </w:r>
      <w:r w:rsidR="00B31FE1">
        <w:t>=</w:t>
      </w:r>
      <w:proofErr w:type="gramStart"/>
      <w:r w:rsidR="00B31FE1">
        <w:t>log(</w:t>
      </w:r>
      <w:proofErr w:type="gramEnd"/>
      <w:r w:rsidR="00B31FE1">
        <w:t>2)/0.5.</w:t>
      </w:r>
      <w:r w:rsidR="009A0232">
        <w:t xml:space="preserve"> </w:t>
      </w:r>
    </w:p>
    <w:p w14:paraId="1A02204A" w14:textId="25E19E76" w:rsidR="009A0232" w:rsidRDefault="009A0232" w:rsidP="009A0232">
      <w:pPr>
        <w:pStyle w:val="Formatvorlage1"/>
      </w:pPr>
      <w:r>
        <w:t xml:space="preserve">Considering the Fourier transform of the auto-correlation function </w:t>
      </w:r>
    </w:p>
    <w:p w14:paraId="5E9D81A9" w14:textId="77777777" w:rsidR="009A0232" w:rsidRDefault="000468F1" w:rsidP="009A0232">
      <w:pPr>
        <w:pStyle w:val="Textkrper2"/>
        <w:ind w:firstLine="0"/>
      </w:pPr>
      <m:oMathPara>
        <m:oMath>
          <m:sSub>
            <m:sSubPr>
              <m:ctrlPr>
                <w:rPr>
                  <w:rFonts w:ascii="Cambria Math" w:hAnsi="Cambria Math"/>
                </w:rPr>
              </m:ctrlPr>
            </m:sSubPr>
            <m:e>
              <m:r>
                <w:rPr>
                  <w:rFonts w:ascii="Cambria Math" w:hAnsi="Cambria Math"/>
                </w:rPr>
                <m:t>r</m:t>
              </m:r>
            </m:e>
            <m:sub>
              <m:r>
                <w:rPr>
                  <w:rFonts w:ascii="Cambria Math" w:hAnsi="Cambria Math"/>
                </w:rPr>
                <m:t>xx</m:t>
              </m:r>
            </m:sub>
          </m:sSub>
          <m:r>
            <w:rPr>
              <w:rFonts w:ascii="Cambria Math" w:hAnsi="Cambria Math"/>
            </w:rPr>
            <m:t>(t)=</m:t>
          </m:r>
          <m:limLow>
            <m:limLowPr>
              <m:ctrlPr>
                <w:rPr>
                  <w:rFonts w:ascii="Cambria Math" w:hAnsi="Cambria Math"/>
                </w:rPr>
              </m:ctrlPr>
            </m:limLowPr>
            <m:e>
              <m:r>
                <w:rPr>
                  <w:rFonts w:ascii="Cambria Math" w:hAnsi="Cambria Math"/>
                </w:rPr>
                <m:t>lim</m:t>
              </m:r>
            </m:e>
            <m:lim>
              <m:r>
                <w:rPr>
                  <w:rFonts w:ascii="Cambria Math" w:hAnsi="Cambria Math"/>
                </w:rPr>
                <m:t>T→</m:t>
              </m:r>
              <m:r>
                <m:rPr>
                  <m:sty m:val="p"/>
                </m:rPr>
                <w:rPr>
                  <w:rFonts w:ascii="Cambria Math" w:hAnsi="Cambria Math"/>
                </w:rPr>
                <m:t>∞</m:t>
              </m:r>
            </m:lim>
          </m:limLow>
          <m:f>
            <m:fPr>
              <m:ctrlPr>
                <w:rPr>
                  <w:rFonts w:ascii="Cambria Math" w:hAnsi="Cambria Math"/>
                </w:rPr>
              </m:ctrlPr>
            </m:fPr>
            <m:num>
              <m:r>
                <w:rPr>
                  <w:rFonts w:ascii="Cambria Math" w:hAnsi="Cambria Math"/>
                </w:rPr>
                <m:t>1</m:t>
              </m:r>
            </m:num>
            <m:den>
              <m:r>
                <w:rPr>
                  <w:rFonts w:ascii="Cambria Math" w:hAnsi="Cambria Math"/>
                </w:rPr>
                <m:t>2T</m:t>
              </m:r>
            </m:den>
          </m:f>
          <m:nary>
            <m:naryPr>
              <m:limLoc m:val="subSup"/>
              <m:grow m:val="1"/>
              <m:ctrlPr>
                <w:rPr>
                  <w:rFonts w:ascii="Cambria Math" w:hAnsi="Cambria Math"/>
                </w:rPr>
              </m:ctrlPr>
            </m:naryPr>
            <m:sub>
              <m:r>
                <w:rPr>
                  <w:rFonts w:ascii="Cambria Math" w:hAnsi="Cambria Math"/>
                </w:rPr>
                <m:t>-T</m:t>
              </m:r>
            </m:sub>
            <m:sup>
              <m:r>
                <w:rPr>
                  <w:rFonts w:ascii="Cambria Math" w:hAnsi="Cambria Math"/>
                </w:rPr>
                <m:t>T</m:t>
              </m:r>
            </m:sup>
            <m:e>
              <m:r>
                <w:rPr>
                  <w:rFonts w:ascii="Cambria Math" w:hAnsi="Cambria Math"/>
                </w:rPr>
                <m:t>p</m:t>
              </m:r>
            </m:e>
          </m:nary>
          <m:r>
            <w:rPr>
              <w:rFonts w:ascii="Cambria Math" w:hAnsi="Cambria Math"/>
            </w:rPr>
            <m:t>(τ)</m:t>
          </m:r>
          <m:bar>
            <m:barPr>
              <m:pos m:val="top"/>
              <m:ctrlPr>
                <w:rPr>
                  <w:rFonts w:ascii="Cambria Math" w:hAnsi="Cambria Math"/>
                </w:rPr>
              </m:ctrlPr>
            </m:barPr>
            <m:e>
              <m:r>
                <w:rPr>
                  <w:rFonts w:ascii="Cambria Math" w:hAnsi="Cambria Math"/>
                </w:rPr>
                <m:t>p(t+τ)</m:t>
              </m:r>
            </m:e>
          </m:bar>
          <m:r>
            <m:rPr>
              <m:sty m:val="p"/>
            </m:rPr>
            <w:rPr>
              <w:rFonts w:ascii="Cambria Math" w:hAnsi="Cambria Math"/>
            </w:rPr>
            <m:t>d</m:t>
          </m:r>
          <m:r>
            <w:rPr>
              <w:rFonts w:ascii="Cambria Math" w:hAnsi="Cambria Math"/>
            </w:rPr>
            <m:t>τ</m:t>
          </m:r>
        </m:oMath>
      </m:oMathPara>
    </w:p>
    <w:p w14:paraId="4E03AE3D" w14:textId="61D68958" w:rsidR="009A0232" w:rsidRDefault="009A0232" w:rsidP="009A0232">
      <w:pPr>
        <w:pStyle w:val="Textkrper2"/>
        <w:ind w:firstLine="0"/>
      </w:pPr>
      <w:proofErr w:type="gramStart"/>
      <w:r>
        <w:t>the</w:t>
      </w:r>
      <w:proofErr w:type="gramEnd"/>
      <w:r>
        <w:t xml:space="preserve"> auto-spectral density is derived:</w:t>
      </w:r>
    </w:p>
    <w:p w14:paraId="7E404AC6" w14:textId="77777777" w:rsidR="009A0232" w:rsidRDefault="009A0232" w:rsidP="009A0232">
      <w:pPr>
        <w:pStyle w:val="Textkrper2"/>
        <w:ind w:firstLine="0"/>
      </w:pPr>
      <m:oMathPara>
        <m:oMath>
          <m:r>
            <m:rPr>
              <m:sty m:val="p"/>
            </m:rPr>
            <w:rPr>
              <w:rFonts w:ascii="Cambria Math" w:hAnsi="Cambria Math"/>
            </w:rPr>
            <m:t xml:space="preserve"> </m:t>
          </m:r>
          <m:sSub>
            <m:sSubPr>
              <m:ctrlPr>
                <w:rPr>
                  <w:rFonts w:ascii="Cambria Math" w:hAnsi="Cambria Math"/>
                </w:rPr>
              </m:ctrlPr>
            </m:sSubPr>
            <m:e>
              <m:r>
                <w:rPr>
                  <w:rFonts w:ascii="Cambria Math" w:hAnsi="Cambria Math"/>
                </w:rPr>
                <m:t>S</m:t>
              </m:r>
            </m:e>
            <m:sub>
              <m:r>
                <w:rPr>
                  <w:rFonts w:ascii="Cambria Math" w:hAnsi="Cambria Math"/>
                </w:rPr>
                <m:t>XX</m:t>
              </m:r>
            </m:sub>
          </m:sSub>
          <m:r>
            <w:rPr>
              <w:rFonts w:ascii="Cambria Math" w:hAnsi="Cambria Math"/>
            </w:rPr>
            <m:t>(ω)=F(</m:t>
          </m:r>
          <m:sSub>
            <m:sSubPr>
              <m:ctrlPr>
                <w:rPr>
                  <w:rFonts w:ascii="Cambria Math" w:hAnsi="Cambria Math"/>
                </w:rPr>
              </m:ctrlPr>
            </m:sSubPr>
            <m:e>
              <m:r>
                <w:rPr>
                  <w:rFonts w:ascii="Cambria Math" w:hAnsi="Cambria Math"/>
                </w:rPr>
                <m:t>r</m:t>
              </m:r>
            </m:e>
            <m:sub>
              <m:r>
                <w:rPr>
                  <w:rFonts w:ascii="Cambria Math" w:hAnsi="Cambria Math"/>
                </w:rPr>
                <m:t>xx</m:t>
              </m:r>
            </m:sub>
          </m:sSub>
          <m:r>
            <w:rPr>
              <w:rFonts w:ascii="Cambria Math" w:hAnsi="Cambria Math"/>
            </w:rPr>
            <m:t>)(ω)=</m:t>
          </m:r>
          <m:f>
            <m:fPr>
              <m:ctrlPr>
                <w:rPr>
                  <w:rFonts w:ascii="Cambria Math" w:hAnsi="Cambria Math"/>
                </w:rPr>
              </m:ctrlPr>
            </m:fPr>
            <m:num>
              <m:r>
                <w:rPr>
                  <w:rFonts w:ascii="Cambria Math" w:hAnsi="Cambria Math"/>
                </w:rPr>
                <m:t>1</m:t>
              </m:r>
            </m:num>
            <m:den>
              <m:r>
                <w:rPr>
                  <w:rFonts w:ascii="Cambria Math" w:hAnsi="Cambria Math"/>
                </w:rPr>
                <m:t>2π</m:t>
              </m:r>
            </m:den>
          </m:f>
          <m:nary>
            <m:naryPr>
              <m:limLoc m:val="subSup"/>
              <m:grow m:val="1"/>
              <m:ctrlPr>
                <w:rPr>
                  <w:rFonts w:ascii="Cambria Math" w:hAnsi="Cambria Math"/>
                </w:rPr>
              </m:ctrlPr>
            </m:naryPr>
            <m:sub>
              <m:r>
                <w:rPr>
                  <w:rFonts w:ascii="Cambria Math" w:hAnsi="Cambria Math"/>
                </w:rPr>
                <m:t>-</m:t>
              </m:r>
              <m:r>
                <m:rPr>
                  <m:sty m:val="p"/>
                </m:rPr>
                <w:rPr>
                  <w:rFonts w:ascii="Cambria Math" w:hAnsi="Cambria Math"/>
                </w:rPr>
                <m:t>∞</m:t>
              </m:r>
            </m:sub>
            <m:sup>
              <m:r>
                <m:rPr>
                  <m:sty m:val="p"/>
                </m:rPr>
                <w:rPr>
                  <w:rFonts w:ascii="Cambria Math" w:hAnsi="Cambria Math"/>
                </w:rPr>
                <m:t>∞</m:t>
              </m:r>
            </m:sup>
            <m:e>
              <m:sSub>
                <m:sSubPr>
                  <m:ctrlPr>
                    <w:rPr>
                      <w:rFonts w:ascii="Cambria Math" w:hAnsi="Cambria Math"/>
                    </w:rPr>
                  </m:ctrlPr>
                </m:sSubPr>
                <m:e>
                  <m:r>
                    <w:rPr>
                      <w:rFonts w:ascii="Cambria Math" w:hAnsi="Cambria Math"/>
                    </w:rPr>
                    <m:t>r</m:t>
                  </m:r>
                </m:e>
                <m:sub>
                  <m:r>
                    <w:rPr>
                      <w:rFonts w:ascii="Cambria Math" w:hAnsi="Cambria Math"/>
                    </w:rPr>
                    <m:t>xx</m:t>
                  </m:r>
                </m:sub>
              </m:sSub>
            </m:e>
          </m:nary>
          <m:r>
            <w:rPr>
              <w:rFonts w:ascii="Cambria Math" w:hAnsi="Cambria Math"/>
            </w:rPr>
            <m:t>(t)</m:t>
          </m:r>
          <m:sSup>
            <m:sSupPr>
              <m:ctrlPr>
                <w:rPr>
                  <w:rFonts w:ascii="Cambria Math" w:hAnsi="Cambria Math"/>
                </w:rPr>
              </m:ctrlPr>
            </m:sSupPr>
            <m:e>
              <m:r>
                <w:rPr>
                  <w:rFonts w:ascii="Cambria Math" w:hAnsi="Cambria Math"/>
                </w:rPr>
                <m:t>e</m:t>
              </m:r>
            </m:e>
            <m:sup>
              <m:r>
                <w:rPr>
                  <w:rFonts w:ascii="Cambria Math" w:hAnsi="Cambria Math"/>
                </w:rPr>
                <m:t>-iωt</m:t>
              </m:r>
            </m:sup>
          </m:sSup>
          <m:r>
            <m:rPr>
              <m:sty m:val="p"/>
            </m:rPr>
            <w:rPr>
              <w:rFonts w:ascii="Cambria Math" w:hAnsi="Cambria Math"/>
            </w:rPr>
            <m:t>d</m:t>
          </m:r>
          <m:r>
            <w:rPr>
              <w:rFonts w:ascii="Cambria Math" w:hAnsi="Cambria Math"/>
            </w:rPr>
            <m:t>t</m:t>
          </m:r>
        </m:oMath>
      </m:oMathPara>
    </w:p>
    <w:p w14:paraId="0CA9A03E" w14:textId="5B88CBA3" w:rsidR="00B31FE1" w:rsidRDefault="00B31FE1" w:rsidP="00E34596">
      <w:pPr>
        <w:jc w:val="both"/>
        <w:rPr>
          <w:kern w:val="14"/>
          <w:szCs w:val="20"/>
        </w:rPr>
      </w:pPr>
    </w:p>
    <w:p w14:paraId="31211B20" w14:textId="77777777" w:rsidR="003C0B6E" w:rsidRDefault="009B7BE9" w:rsidP="009A0232">
      <w:pPr>
        <w:keepNext/>
        <w:jc w:val="center"/>
      </w:pPr>
      <w:r w:rsidRPr="009B7BE9">
        <w:rPr>
          <w:noProof/>
          <w:kern w:val="14"/>
          <w:szCs w:val="20"/>
          <w:lang w:val="fr-FR" w:eastAsia="fr-FR"/>
        </w:rPr>
        <w:lastRenderedPageBreak/>
        <w:drawing>
          <wp:inline distT="0" distB="0" distL="0" distR="0" wp14:anchorId="1FBC9DD0" wp14:editId="06E9AA07">
            <wp:extent cx="2555296" cy="1898602"/>
            <wp:effectExtent l="0" t="0" r="0" b="6985"/>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2554611" cy="1898093"/>
                    </a:xfrm>
                    <a:prstGeom prst="rect">
                      <a:avLst/>
                    </a:prstGeom>
                  </pic:spPr>
                </pic:pic>
              </a:graphicData>
            </a:graphic>
          </wp:inline>
        </w:drawing>
      </w:r>
    </w:p>
    <w:p w14:paraId="5E1A79B5" w14:textId="6F644783" w:rsidR="003C0B6E" w:rsidRDefault="003C0B6E" w:rsidP="003C0B6E">
      <w:pPr>
        <w:pStyle w:val="Beschriftung"/>
        <w:jc w:val="both"/>
      </w:pPr>
      <w:bookmarkStart w:id="13" w:name="_Ref42004215"/>
      <w:proofErr w:type="gramStart"/>
      <w:r>
        <w:t>Fig.</w:t>
      </w:r>
      <w:proofErr w:type="gramEnd"/>
      <w:r>
        <w:t xml:space="preserve">  </w:t>
      </w:r>
      <w:fldSimple w:instr=" SEQ Fig._ \* ARABIC ">
        <w:r w:rsidR="0096743E">
          <w:rPr>
            <w:noProof/>
          </w:rPr>
          <w:t>13</w:t>
        </w:r>
      </w:fldSimple>
      <w:bookmarkEnd w:id="13"/>
      <w:r>
        <w:t xml:space="preserve"> ARTIFICIAL SIGNAL CONSISTING OF DECAYING DISTURBANCES WITH CONSTANT INITIAL </w:t>
      </w:r>
      <w:proofErr w:type="gramStart"/>
      <w:r>
        <w:t>AMPLITUDE  OCCURRING</w:t>
      </w:r>
      <w:proofErr w:type="gramEnd"/>
      <w:r>
        <w:t xml:space="preserve"> AT RANDOM TIMES (RED DOTS)</w:t>
      </w:r>
    </w:p>
    <w:p w14:paraId="159CF9A0" w14:textId="76711D45" w:rsidR="00E9478F" w:rsidRDefault="00E9478F" w:rsidP="00A542E4">
      <w:pPr>
        <w:pStyle w:val="Textkrper2"/>
        <w:ind w:firstLine="0"/>
      </w:pPr>
      <w:r>
        <w:t xml:space="preserve">With the right-handed side of this spectrum </w:t>
      </w:r>
    </w:p>
    <w:p w14:paraId="6C7CDC72" w14:textId="77777777" w:rsidR="00E9478F" w:rsidRDefault="00E9478F" w:rsidP="00A542E4">
      <w:pPr>
        <w:pStyle w:val="Textkrper2"/>
        <w:ind w:firstLine="0"/>
      </w:pPr>
    </w:p>
    <w:p w14:paraId="28A3E8AC" w14:textId="7A1D2EA9" w:rsidR="00E9478F" w:rsidRPr="00E9478F" w:rsidRDefault="000468F1" w:rsidP="00A542E4">
      <w:pPr>
        <w:pStyle w:val="Textkrper2"/>
        <w:ind w:firstLine="0"/>
        <w:rPr>
          <w:i/>
          <w:lang w:val="en-GB"/>
        </w:rPr>
      </w:pPr>
      <m:oMathPara>
        <m:oMath>
          <m:sSub>
            <m:sSubPr>
              <m:ctrlPr>
                <w:rPr>
                  <w:rFonts w:ascii="Cambria Math" w:hAnsi="Cambria Math"/>
                </w:rPr>
              </m:ctrlPr>
            </m:sSubPr>
            <m:e>
              <m:r>
                <w:rPr>
                  <w:rFonts w:ascii="Cambria Math" w:hAnsi="Cambria Math"/>
                </w:rPr>
                <m:t>G</m:t>
              </m:r>
            </m:e>
            <m:sub>
              <m:r>
                <w:rPr>
                  <w:rFonts w:ascii="Cambria Math" w:hAnsi="Cambria Math"/>
                </w:rPr>
                <m:t>XX</m:t>
              </m:r>
            </m:sub>
          </m:sSub>
          <m:d>
            <m:dPr>
              <m:ctrlPr>
                <w:rPr>
                  <w:rFonts w:ascii="Cambria Math" w:hAnsi="Cambria Math"/>
                  <w:i/>
                </w:rPr>
              </m:ctrlPr>
            </m:dPr>
            <m:e>
              <m:r>
                <w:rPr>
                  <w:rFonts w:ascii="Cambria Math" w:hAnsi="Cambria Math"/>
                </w:rPr>
                <m:t>ω</m:t>
              </m:r>
            </m:e>
          </m:d>
          <m:r>
            <w:rPr>
              <w:rFonts w:ascii="Cambria Math" w:hAnsi="Cambria Math"/>
            </w:rPr>
            <m:t>=2</m:t>
          </m:r>
          <m:sSub>
            <m:sSubPr>
              <m:ctrlPr>
                <w:rPr>
                  <w:rFonts w:ascii="Cambria Math" w:hAnsi="Cambria Math"/>
                </w:rPr>
              </m:ctrlPr>
            </m:sSubPr>
            <m:e>
              <m:r>
                <w:rPr>
                  <w:rFonts w:ascii="Cambria Math" w:hAnsi="Cambria Math"/>
                </w:rPr>
                <m:t>S</m:t>
              </m:r>
            </m:e>
            <m:sub>
              <m:r>
                <w:rPr>
                  <w:rFonts w:ascii="Cambria Math" w:hAnsi="Cambria Math"/>
                </w:rPr>
                <m:t>XX</m:t>
              </m:r>
            </m:sub>
          </m:sSub>
          <m:d>
            <m:dPr>
              <m:ctrlPr>
                <w:rPr>
                  <w:rFonts w:ascii="Cambria Math" w:hAnsi="Cambria Math"/>
                  <w:i/>
                </w:rPr>
              </m:ctrlPr>
            </m:dPr>
            <m:e>
              <m:r>
                <w:rPr>
                  <w:rFonts w:ascii="Cambria Math" w:hAnsi="Cambria Math"/>
                </w:rPr>
                <m:t>ω</m:t>
              </m:r>
            </m:e>
          </m:d>
          <m:r>
            <w:rPr>
              <w:rFonts w:ascii="Cambria Math" w:hAnsi="Cambria Math"/>
            </w:rPr>
            <m:t xml:space="preserve"> for ω</m:t>
          </m:r>
          <m:r>
            <w:rPr>
              <w:rFonts w:ascii="Cambria Math" w:hAnsi="Cambria Math"/>
              <w:lang w:val="en-GB"/>
            </w:rPr>
            <m:t>&gt;0</m:t>
          </m:r>
        </m:oMath>
      </m:oMathPara>
    </w:p>
    <w:p w14:paraId="188086C9" w14:textId="77777777" w:rsidR="00E9478F" w:rsidRDefault="00E9478F" w:rsidP="00E9478F">
      <w:pPr>
        <w:pStyle w:val="Textkrper2"/>
        <w:ind w:firstLine="0"/>
      </w:pPr>
    </w:p>
    <w:p w14:paraId="30A9F175" w14:textId="764ADEBD" w:rsidR="00E9478F" w:rsidRPr="00E9478F" w:rsidRDefault="00E9478F" w:rsidP="00E9478F">
      <w:pPr>
        <w:pStyle w:val="Textkrper2"/>
        <w:ind w:firstLine="0"/>
        <w:rPr>
          <w:lang w:val="en-GB"/>
        </w:rPr>
      </w:pPr>
      <w:proofErr w:type="gramStart"/>
      <w:r>
        <w:t>the</w:t>
      </w:r>
      <w:proofErr w:type="gramEnd"/>
      <w:r>
        <w:t xml:space="preserve"> coherence</w:t>
      </w:r>
      <w:r w:rsidR="003C0B6E">
        <w:t xml:space="preserve"> is calculated</w:t>
      </w:r>
      <w:r>
        <w:t xml:space="preserve"> as </w:t>
      </w:r>
      <w:r w:rsidRPr="00E9478F">
        <w:rPr>
          <w:lang w:val="en-GB"/>
        </w:rPr>
        <w:t>:</w:t>
      </w:r>
    </w:p>
    <w:p w14:paraId="64108433" w14:textId="308D1D4D" w:rsidR="00E9478F" w:rsidRPr="00E9478F" w:rsidRDefault="000468F1" w:rsidP="00E9478F">
      <w:pPr>
        <w:pStyle w:val="Textkrper2"/>
        <w:ind w:firstLine="0"/>
      </w:pPr>
      <m:oMathPara>
        <m:oMath>
          <m:sSub>
            <m:sSubPr>
              <m:ctrlPr>
                <w:rPr>
                  <w:rFonts w:ascii="Cambria Math" w:hAnsi="Cambria Math"/>
                </w:rPr>
              </m:ctrlPr>
            </m:sSubPr>
            <m:e>
              <m:r>
                <w:rPr>
                  <w:rFonts w:ascii="Cambria Math" w:hAnsi="Cambria Math"/>
                </w:rPr>
                <m:t>C</m:t>
              </m:r>
            </m:e>
            <m:sub>
              <m:r>
                <w:rPr>
                  <w:rFonts w:ascii="Cambria Math" w:hAnsi="Cambria Math"/>
                </w:rPr>
                <m:t>xy</m:t>
              </m:r>
            </m:sub>
          </m:sSub>
          <m:r>
            <w:rPr>
              <w:rFonts w:ascii="Cambria Math" w:hAnsi="Cambria Math"/>
            </w:rPr>
            <m:t>(f)=</m:t>
          </m:r>
          <m:f>
            <m:fPr>
              <m:ctrlPr>
                <w:rPr>
                  <w:rFonts w:ascii="Cambria Math" w:hAnsi="Cambria Math"/>
                </w:rPr>
              </m:ctrlPr>
            </m:fPr>
            <m:num>
              <m:r>
                <w:rPr>
                  <w:rFonts w:ascii="Cambria Math" w:hAnsi="Cambria Math"/>
                </w:rPr>
                <m:t>|</m:t>
              </m:r>
              <m:sSub>
                <m:sSubPr>
                  <m:ctrlPr>
                    <w:rPr>
                      <w:rFonts w:ascii="Cambria Math" w:hAnsi="Cambria Math"/>
                    </w:rPr>
                  </m:ctrlPr>
                </m:sSubPr>
                <m:e>
                  <m:r>
                    <w:rPr>
                      <w:rFonts w:ascii="Cambria Math" w:hAnsi="Cambria Math"/>
                    </w:rPr>
                    <m:t>G</m:t>
                  </m:r>
                </m:e>
                <m:sub>
                  <m:r>
                    <w:rPr>
                      <w:rFonts w:ascii="Cambria Math" w:hAnsi="Cambria Math"/>
                    </w:rPr>
                    <m:t>xy</m:t>
                  </m:r>
                </m:sub>
              </m:sSub>
              <m:r>
                <w:rPr>
                  <w:rFonts w:ascii="Cambria Math" w:hAnsi="Cambria Math"/>
                </w:rPr>
                <m:t>(f)</m:t>
              </m:r>
              <m:sSup>
                <m:sSupPr>
                  <m:ctrlPr>
                    <w:rPr>
                      <w:rFonts w:ascii="Cambria Math" w:hAnsi="Cambria Math"/>
                    </w:rPr>
                  </m:ctrlPr>
                </m:sSupPr>
                <m:e>
                  <m:r>
                    <w:rPr>
                      <w:rFonts w:ascii="Cambria Math" w:hAnsi="Cambria Math"/>
                    </w:rPr>
                    <m:t>|</m:t>
                  </m:r>
                </m:e>
                <m:sup>
                  <m:r>
                    <w:rPr>
                      <w:rFonts w:ascii="Cambria Math" w:hAnsi="Cambria Math"/>
                    </w:rPr>
                    <m:t>2</m:t>
                  </m:r>
                </m:sup>
              </m:sSup>
            </m:num>
            <m:den>
              <m:sSub>
                <m:sSubPr>
                  <m:ctrlPr>
                    <w:rPr>
                      <w:rFonts w:ascii="Cambria Math" w:hAnsi="Cambria Math"/>
                    </w:rPr>
                  </m:ctrlPr>
                </m:sSubPr>
                <m:e>
                  <m:r>
                    <w:rPr>
                      <w:rFonts w:ascii="Cambria Math" w:hAnsi="Cambria Math"/>
                    </w:rPr>
                    <m:t>G</m:t>
                  </m:r>
                </m:e>
                <m:sub>
                  <m:r>
                    <w:rPr>
                      <w:rFonts w:ascii="Cambria Math" w:hAnsi="Cambria Math"/>
                    </w:rPr>
                    <m:t>xx</m:t>
                  </m:r>
                </m:sub>
              </m:sSub>
              <m:r>
                <w:rPr>
                  <w:rFonts w:ascii="Cambria Math" w:hAnsi="Cambria Math"/>
                </w:rPr>
                <m:t>(f)</m:t>
              </m:r>
              <m:sSub>
                <m:sSubPr>
                  <m:ctrlPr>
                    <w:rPr>
                      <w:rFonts w:ascii="Cambria Math" w:hAnsi="Cambria Math"/>
                    </w:rPr>
                  </m:ctrlPr>
                </m:sSubPr>
                <m:e>
                  <m:r>
                    <w:rPr>
                      <w:rFonts w:ascii="Cambria Math" w:hAnsi="Cambria Math"/>
                    </w:rPr>
                    <m:t>G</m:t>
                  </m:r>
                </m:e>
                <m:sub>
                  <m:r>
                    <w:rPr>
                      <w:rFonts w:ascii="Cambria Math" w:hAnsi="Cambria Math"/>
                    </w:rPr>
                    <m:t>yy</m:t>
                  </m:r>
                </m:sub>
              </m:sSub>
              <m:r>
                <w:rPr>
                  <w:rFonts w:ascii="Cambria Math" w:hAnsi="Cambria Math"/>
                </w:rPr>
                <m:t>(f)</m:t>
              </m:r>
            </m:den>
          </m:f>
        </m:oMath>
      </m:oMathPara>
    </w:p>
    <w:p w14:paraId="40A21875" w14:textId="7E5FE489" w:rsidR="00E9478F" w:rsidRDefault="00E9478F" w:rsidP="00E9478F">
      <w:pPr>
        <w:pStyle w:val="Textkrper2"/>
        <w:ind w:firstLine="0"/>
      </w:pPr>
      <w:r>
        <w:t>Calculating the coherence</w:t>
      </w:r>
      <w:r w:rsidR="00C27935">
        <w:t xml:space="preserve"> in sliding windows</w:t>
      </w:r>
      <w:r>
        <w:t xml:space="preserve"> between the raw signal </w:t>
      </w:r>
      <w:proofErr w:type="spellStart"/>
      <w:r w:rsidR="003806EF">
        <w:t>p</w:t>
      </w:r>
      <w:r w:rsidR="003806EF" w:rsidRPr="003806EF">
        <w:rPr>
          <w:vertAlign w:val="subscript"/>
        </w:rPr>
        <w:t>raw</w:t>
      </w:r>
      <w:proofErr w:type="spellEnd"/>
      <w:r w:rsidR="003806EF">
        <w:t>=</w:t>
      </w:r>
      <w:proofErr w:type="gramStart"/>
      <w:r w:rsidR="003806EF">
        <w:t>p(</w:t>
      </w:r>
      <w:proofErr w:type="gramEnd"/>
      <w:r w:rsidR="003806EF">
        <w:t xml:space="preserve">t) </w:t>
      </w:r>
      <w:r>
        <w:t>and the time-shifted signal</w:t>
      </w:r>
      <w:r w:rsidR="003806EF">
        <w:t xml:space="preserve"> </w:t>
      </w:r>
      <w:proofErr w:type="spellStart"/>
      <w:r w:rsidR="003806EF">
        <w:t>p</w:t>
      </w:r>
      <w:r w:rsidR="003806EF" w:rsidRPr="003806EF">
        <w:rPr>
          <w:vertAlign w:val="subscript"/>
        </w:rPr>
        <w:t>shift</w:t>
      </w:r>
      <w:proofErr w:type="spellEnd"/>
      <w:r w:rsidR="003806EF">
        <w:t>=p(t+</w:t>
      </w:r>
      <w:r w:rsidR="003806EF">
        <w:sym w:font="Symbol" w:char="F044"/>
      </w:r>
      <w:r w:rsidR="003806EF">
        <w:t>t)</w:t>
      </w:r>
    </w:p>
    <w:p w14:paraId="7D35E29F" w14:textId="0CA59A0F" w:rsidR="003806EF" w:rsidRDefault="003806EF" w:rsidP="00E9478F">
      <w:pPr>
        <w:pStyle w:val="Textkrper2"/>
        <w:ind w:firstLine="0"/>
      </w:pPr>
      <w:proofErr w:type="gramStart"/>
      <w:r>
        <w:t>the</w:t>
      </w:r>
      <w:proofErr w:type="gramEnd"/>
      <w:r>
        <w:t xml:space="preserve"> following dependency as a function of the decay half-life </w:t>
      </w:r>
      <w:proofErr w:type="spellStart"/>
      <w:r>
        <w:t>t</w:t>
      </w:r>
      <w:r w:rsidRPr="003806EF">
        <w:rPr>
          <w:vertAlign w:val="subscript"/>
        </w:rPr>
        <w:t>h</w:t>
      </w:r>
      <w:proofErr w:type="spellEnd"/>
      <w:r w:rsidR="00413429">
        <w:rPr>
          <w:vertAlign w:val="subscript"/>
        </w:rPr>
        <w:t xml:space="preserve"> </w:t>
      </w:r>
      <w:r w:rsidR="00413429">
        <w:t>is derived</w:t>
      </w:r>
      <w:r w:rsidRPr="003806EF">
        <w:t>:</w:t>
      </w:r>
    </w:p>
    <w:p w14:paraId="37109B7D" w14:textId="77777777" w:rsidR="00413429" w:rsidRDefault="003806EF" w:rsidP="00413429">
      <w:pPr>
        <w:pStyle w:val="Textkrper2"/>
        <w:keepNext/>
        <w:ind w:firstLine="0"/>
      </w:pPr>
      <w:r w:rsidRPr="003806EF">
        <w:rPr>
          <w:noProof/>
          <w:lang w:val="fr-FR" w:eastAsia="fr-FR"/>
        </w:rPr>
        <w:drawing>
          <wp:inline distT="0" distB="0" distL="0" distR="0" wp14:anchorId="3524987F" wp14:editId="06A060F1">
            <wp:extent cx="2637790" cy="1952890"/>
            <wp:effectExtent l="0" t="0" r="0" b="9525"/>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2637790" cy="1952890"/>
                    </a:xfrm>
                    <a:prstGeom prst="rect">
                      <a:avLst/>
                    </a:prstGeom>
                  </pic:spPr>
                </pic:pic>
              </a:graphicData>
            </a:graphic>
          </wp:inline>
        </w:drawing>
      </w:r>
    </w:p>
    <w:p w14:paraId="3BC80E5E" w14:textId="1D9A129B" w:rsidR="003806EF" w:rsidRDefault="00413429" w:rsidP="00413429">
      <w:pPr>
        <w:pStyle w:val="Beschriftung"/>
        <w:jc w:val="both"/>
      </w:pPr>
      <w:proofErr w:type="gramStart"/>
      <w:r>
        <w:t>Fig.</w:t>
      </w:r>
      <w:proofErr w:type="gramEnd"/>
      <w:r>
        <w:t xml:space="preserve">  </w:t>
      </w:r>
      <w:fldSimple w:instr=" SEQ Fig._ \* ARABIC ">
        <w:r w:rsidR="0096743E">
          <w:rPr>
            <w:noProof/>
          </w:rPr>
          <w:t>14</w:t>
        </w:r>
      </w:fldSimple>
      <w:r>
        <w:t xml:space="preserve"> COHERENCE OF ARTIFICIAL SIGNAL FOR DIFFERENT TIME SHIFTS IN DEPENDENCY OF SIGNAL DECAY RATE</w:t>
      </w:r>
    </w:p>
    <w:p w14:paraId="4A2F7569" w14:textId="40A66E39" w:rsidR="003806EF" w:rsidRDefault="003806EF" w:rsidP="00E9478F">
      <w:pPr>
        <w:pStyle w:val="Textkrper2"/>
        <w:ind w:firstLine="0"/>
      </w:pPr>
      <w:r>
        <w:t>The results have been fitted with a Hill-function in the form</w:t>
      </w:r>
      <w:r w:rsidR="00413429">
        <w:t>:</w:t>
      </w:r>
    </w:p>
    <w:p w14:paraId="270B3230" w14:textId="340CB73D" w:rsidR="003806EF" w:rsidRDefault="000468F1" w:rsidP="003806EF">
      <w:pPr>
        <w:pStyle w:val="Textkrper2"/>
        <w:ind w:firstLine="0"/>
      </w:pPr>
      <m:oMathPara>
        <m:oMath>
          <m:sSub>
            <m:sSubPr>
              <m:ctrlPr>
                <w:rPr>
                  <w:rFonts w:ascii="Cambria Math" w:hAnsi="Cambria Math"/>
                </w:rPr>
              </m:ctrlPr>
            </m:sSubPr>
            <m:e>
              <m:r>
                <w:rPr>
                  <w:rFonts w:ascii="Cambria Math" w:hAnsi="Cambria Math"/>
                </w:rPr>
                <m:t>C</m:t>
              </m:r>
            </m:e>
            <m:sub>
              <m:r>
                <w:rPr>
                  <w:rFonts w:ascii="Cambria Math" w:hAnsi="Cambria Math"/>
                </w:rPr>
                <m:t>fit</m:t>
              </m:r>
            </m:sub>
          </m:sSub>
          <m:d>
            <m:dPr>
              <m:ctrlPr>
                <w:rPr>
                  <w:rFonts w:ascii="Cambria Math" w:hAnsi="Cambria Math"/>
                  <w:i/>
                </w:rPr>
              </m:ctrlPr>
            </m:dPr>
            <m:e>
              <m:r>
                <m:rPr>
                  <m:sty m:val="p"/>
                </m:rPr>
                <w:rPr>
                  <w:rFonts w:ascii="Cambria Math" w:hAnsi="Cambria Math"/>
                </w:rPr>
                <w:sym w:font="Symbol" w:char="F044"/>
              </m:r>
              <m:r>
                <w:rPr>
                  <w:rFonts w:ascii="Cambria Math" w:hAnsi="Cambria Math"/>
                </w:rPr>
                <m:t>t</m:t>
              </m:r>
            </m:e>
          </m:d>
          <m:r>
            <w:rPr>
              <w:rFonts w:ascii="Cambria Math" w:hAnsi="Cambria Math"/>
            </w:rPr>
            <m:t xml:space="preserve">=1- </m:t>
          </m:r>
          <m:f>
            <m:fPr>
              <m:ctrlPr>
                <w:rPr>
                  <w:rFonts w:ascii="Cambria Math" w:hAnsi="Cambria Math"/>
                  <w:i/>
                </w:rPr>
              </m:ctrlPr>
            </m:fPr>
            <m:num>
              <m:r>
                <w:rPr>
                  <w:rFonts w:ascii="Cambria Math" w:hAnsi="Cambria Math"/>
                </w:rPr>
                <m:t>1</m:t>
              </m:r>
            </m:num>
            <m:den>
              <m:r>
                <w:rPr>
                  <w:rFonts w:ascii="Cambria Math" w:hAnsi="Cambria Math"/>
                </w:rPr>
                <m:t>1+</m:t>
              </m:r>
              <m:sSup>
                <m:sSupPr>
                  <m:ctrlPr>
                    <w:rPr>
                      <w:rFonts w:ascii="Cambria Math" w:hAnsi="Cambria Math"/>
                      <w:i/>
                    </w:rPr>
                  </m:ctrlPr>
                </m:sSupPr>
                <m:e>
                  <m:r>
                    <w:rPr>
                      <w:rFonts w:ascii="Cambria Math" w:hAnsi="Cambria Math"/>
                    </w:rPr>
                    <m:t>(</m:t>
                  </m:r>
                  <m:f>
                    <m:fPr>
                      <m:ctrlPr>
                        <w:rPr>
                          <w:rFonts w:ascii="Cambria Math" w:hAnsi="Cambria Math"/>
                          <w:i/>
                        </w:rPr>
                      </m:ctrlPr>
                    </m:fPr>
                    <m:num>
                      <m:r>
                        <w:rPr>
                          <w:rFonts w:ascii="Cambria Math" w:hAnsi="Cambria Math"/>
                        </w:rPr>
                        <m:t>a</m:t>
                      </m:r>
                    </m:num>
                    <m:den>
                      <m:r>
                        <m:rPr>
                          <m:sty m:val="p"/>
                        </m:rPr>
                        <w:rPr>
                          <w:rFonts w:ascii="Cambria Math" w:hAnsi="Cambria Math"/>
                        </w:rPr>
                        <w:sym w:font="Symbol" w:char="F044"/>
                      </m:r>
                      <m:r>
                        <w:rPr>
                          <w:rFonts w:ascii="Cambria Math" w:hAnsi="Cambria Math"/>
                        </w:rPr>
                        <m:t>t</m:t>
                      </m:r>
                    </m:den>
                  </m:f>
                  <m:r>
                    <w:rPr>
                      <w:rFonts w:ascii="Cambria Math" w:hAnsi="Cambria Math"/>
                    </w:rPr>
                    <m:t>)</m:t>
                  </m:r>
                </m:e>
                <m:sup>
                  <m:r>
                    <w:rPr>
                      <w:rFonts w:ascii="Cambria Math" w:hAnsi="Cambria Math"/>
                    </w:rPr>
                    <m:t>b</m:t>
                  </m:r>
                </m:sup>
              </m:sSup>
            </m:den>
          </m:f>
        </m:oMath>
      </m:oMathPara>
    </w:p>
    <w:p w14:paraId="652F4E6A" w14:textId="40F0CC25" w:rsidR="009A0232" w:rsidRDefault="005048E9" w:rsidP="009A0232">
      <w:pPr>
        <w:pStyle w:val="Formatvorlage1"/>
      </w:pPr>
      <w:r>
        <w:t xml:space="preserve">Coefficient </w:t>
      </w:r>
      <m:oMath>
        <m:r>
          <w:rPr>
            <w:rFonts w:ascii="Cambria Math" w:hAnsi="Cambria Math"/>
          </w:rPr>
          <m:t>a</m:t>
        </m:r>
      </m:oMath>
      <w:r>
        <w:t xml:space="preserve"> shows a monotonic rise with the half-life as depicted in </w:t>
      </w:r>
      <w:r w:rsidR="006202B8">
        <w:fldChar w:fldCharType="begin"/>
      </w:r>
      <w:r w:rsidR="006202B8">
        <w:instrText xml:space="preserve"> REF _Ref42004314 \h </w:instrText>
      </w:r>
      <w:r w:rsidR="009A0232">
        <w:instrText xml:space="preserve"> \* MERGEFORMAT </w:instrText>
      </w:r>
      <w:r w:rsidR="006202B8">
        <w:fldChar w:fldCharType="separate"/>
      </w:r>
      <w:r w:rsidR="0096743E">
        <w:t xml:space="preserve">Fig.  </w:t>
      </w:r>
      <w:proofErr w:type="gramStart"/>
      <w:r w:rsidR="0096743E" w:rsidRPr="0096743E">
        <w:rPr>
          <w:rStyle w:val="Formatvorlage1Zchn"/>
        </w:rPr>
        <w:t>15</w:t>
      </w:r>
      <w:r w:rsidR="006202B8">
        <w:fldChar w:fldCharType="end"/>
      </w:r>
      <w:r>
        <w:t>, with a constant shi</w:t>
      </w:r>
      <w:r w:rsidR="009A0232">
        <w:t>ft depending on the window size.</w:t>
      </w:r>
      <w:proofErr w:type="gramEnd"/>
      <w:r w:rsidR="009A0232">
        <w:t xml:space="preserve"> It is found that this correlation is widely independent from the frequency of the disturbance and the average number of disturbances per revolution.</w:t>
      </w:r>
    </w:p>
    <w:p w14:paraId="1C6A8EF9" w14:textId="4DA79E67" w:rsidR="005048E9" w:rsidRDefault="009A0232" w:rsidP="009A0232">
      <w:pPr>
        <w:pStyle w:val="Formatvorlage1"/>
      </w:pPr>
      <w:r>
        <w:t xml:space="preserve">It can hence be used to determine the decay rate of a real signal spectrum, under the assumption </w:t>
      </w:r>
      <w:r>
        <w:lastRenderedPageBreak/>
        <w:t>that it is composed from a series of independent, random disturbances as described above.</w:t>
      </w:r>
    </w:p>
    <w:p w14:paraId="444422A3" w14:textId="77777777" w:rsidR="00413429" w:rsidRDefault="00597D8F" w:rsidP="00413429">
      <w:pPr>
        <w:pStyle w:val="Textkrper2"/>
        <w:keepNext/>
        <w:ind w:firstLine="0"/>
      </w:pPr>
      <w:r w:rsidRPr="00597D8F">
        <w:rPr>
          <w:noProof/>
          <w:lang w:val="fr-FR" w:eastAsia="fr-FR"/>
        </w:rPr>
        <w:drawing>
          <wp:inline distT="0" distB="0" distL="0" distR="0" wp14:anchorId="0433B3A3" wp14:editId="372ABC21">
            <wp:extent cx="2759407" cy="1587476"/>
            <wp:effectExtent l="0" t="0" r="3175" b="0"/>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2760497" cy="1588103"/>
                    </a:xfrm>
                    <a:prstGeom prst="rect">
                      <a:avLst/>
                    </a:prstGeom>
                  </pic:spPr>
                </pic:pic>
              </a:graphicData>
            </a:graphic>
          </wp:inline>
        </w:drawing>
      </w:r>
    </w:p>
    <w:p w14:paraId="04F19F8F" w14:textId="3A3C3318" w:rsidR="00413429" w:rsidRDefault="00413429" w:rsidP="00413429">
      <w:pPr>
        <w:pStyle w:val="Beschriftung"/>
        <w:jc w:val="both"/>
      </w:pPr>
      <w:bookmarkStart w:id="14" w:name="_Ref42004314"/>
      <w:proofErr w:type="gramStart"/>
      <w:r>
        <w:t>Fig.</w:t>
      </w:r>
      <w:proofErr w:type="gramEnd"/>
      <w:r>
        <w:t xml:space="preserve">  </w:t>
      </w:r>
      <w:fldSimple w:instr=" SEQ Fig._ \* ARABIC ">
        <w:r w:rsidR="0096743E">
          <w:rPr>
            <w:noProof/>
          </w:rPr>
          <w:t>15</w:t>
        </w:r>
      </w:fldSimple>
      <w:bookmarkEnd w:id="14"/>
      <w:r>
        <w:t xml:space="preserve"> EVOLUTION OF FIT-PARAMETER a FOR DIFFERENT WINDOW SIZES AND SIGNAL DECAY RATES</w:t>
      </w:r>
    </w:p>
    <w:p w14:paraId="475408B6" w14:textId="5B783982" w:rsidR="008E2BED" w:rsidRDefault="005048E9" w:rsidP="009A0232">
      <w:pPr>
        <w:pStyle w:val="Formatvorlage1"/>
      </w:pPr>
      <w:r>
        <w:t xml:space="preserve">If signals are correlated over time, for example due to interaction with periodic processes like blade vibrations, blade passing frequency, resonant acoustic modes, </w:t>
      </w:r>
      <w:proofErr w:type="spellStart"/>
      <w:r>
        <w:t>etc</w:t>
      </w:r>
      <w:proofErr w:type="spellEnd"/>
      <w:r>
        <w:t xml:space="preserve">, the value for the half-life will </w:t>
      </w:r>
      <w:r w:rsidR="00C27935">
        <w:t>increase</w:t>
      </w:r>
      <w:r>
        <w:t xml:space="preserve">. </w:t>
      </w:r>
    </w:p>
    <w:p w14:paraId="165B0879" w14:textId="4F506E85" w:rsidR="005048E9" w:rsidRPr="005048E9" w:rsidRDefault="005048E9" w:rsidP="009A0232">
      <w:pPr>
        <w:pStyle w:val="Formatvorlage1"/>
      </w:pPr>
      <w:r>
        <w:t xml:space="preserve">Applied to the measurement discussed in this paper with the 16-bladed rotor, the </w:t>
      </w:r>
      <w:r w:rsidR="00413429">
        <w:t xml:space="preserve">spectrum shown in </w:t>
      </w:r>
      <w:r w:rsidR="00413429">
        <w:fldChar w:fldCharType="begin"/>
      </w:r>
      <w:r w:rsidR="00413429">
        <w:instrText xml:space="preserve"> REF _Ref42000599 \h </w:instrText>
      </w:r>
      <w:r w:rsidR="009A0232">
        <w:instrText xml:space="preserve"> \* MERGEFORMAT </w:instrText>
      </w:r>
      <w:r w:rsidR="00413429">
        <w:fldChar w:fldCharType="separate"/>
      </w:r>
      <w:r w:rsidR="0096743E">
        <w:t xml:space="preserve">Fig.  </w:t>
      </w:r>
      <w:r w:rsidR="0096743E">
        <w:rPr>
          <w:noProof/>
        </w:rPr>
        <w:t>16</w:t>
      </w:r>
      <w:r w:rsidR="00413429">
        <w:fldChar w:fldCharType="end"/>
      </w:r>
      <w:r w:rsidR="00C27935">
        <w:t xml:space="preserve"> </w:t>
      </w:r>
      <w:proofErr w:type="gramStart"/>
      <w:r w:rsidR="00C27935">
        <w:t>is</w:t>
      </w:r>
      <w:proofErr w:type="gramEnd"/>
      <w:r w:rsidR="00C27935">
        <w:t xml:space="preserve"> derived</w:t>
      </w:r>
      <w:r w:rsidR="00413429">
        <w:t xml:space="preserve">. Comparable results are derived if multiple sensors distributed around the circumference are considered by calculating the coherence </w:t>
      </w:r>
      <w:r w:rsidR="00C27935">
        <w:t>based on</w:t>
      </w:r>
      <w:r w:rsidR="00413429">
        <w:t xml:space="preserve"> cross-spectral-density. </w:t>
      </w:r>
    </w:p>
    <w:p w14:paraId="6BF177B3" w14:textId="77777777" w:rsidR="00413429" w:rsidRDefault="00F310BF" w:rsidP="00413429">
      <w:pPr>
        <w:keepNext/>
      </w:pPr>
      <w:r w:rsidRPr="00F310BF">
        <w:rPr>
          <w:noProof/>
          <w:lang w:val="fr-FR" w:eastAsia="fr-FR"/>
        </w:rPr>
        <w:drawing>
          <wp:inline distT="0" distB="0" distL="0" distR="0" wp14:anchorId="76D3BE1E" wp14:editId="645FA2C8">
            <wp:extent cx="2637790" cy="1973731"/>
            <wp:effectExtent l="0" t="0" r="0" b="762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2637790" cy="1973731"/>
                    </a:xfrm>
                    <a:prstGeom prst="rect">
                      <a:avLst/>
                    </a:prstGeom>
                  </pic:spPr>
                </pic:pic>
              </a:graphicData>
            </a:graphic>
          </wp:inline>
        </w:drawing>
      </w:r>
    </w:p>
    <w:p w14:paraId="415EC198" w14:textId="10B3A0C5" w:rsidR="00C20162" w:rsidRDefault="00413429" w:rsidP="00413429">
      <w:pPr>
        <w:pStyle w:val="Beschriftung"/>
        <w:jc w:val="both"/>
      </w:pPr>
      <w:bookmarkStart w:id="15" w:name="_Ref42000599"/>
      <w:proofErr w:type="gramStart"/>
      <w:r>
        <w:t>Fig.</w:t>
      </w:r>
      <w:proofErr w:type="gramEnd"/>
      <w:r>
        <w:t xml:space="preserve">  </w:t>
      </w:r>
      <w:fldSimple w:instr=" SEQ Fig._ \* ARABIC ">
        <w:r w:rsidR="0096743E">
          <w:rPr>
            <w:noProof/>
          </w:rPr>
          <w:t>16</w:t>
        </w:r>
      </w:fldSimple>
      <w:bookmarkEnd w:id="15"/>
      <w:r>
        <w:t xml:space="preserve"> HALF-LIFE SPECTRUM FOR REFERENCE MEASUREMENT OF FAN OPERATING NEAR-STALL, CALCULATED FROM SENSOR NEAR LEADING EDGE</w:t>
      </w:r>
    </w:p>
    <w:p w14:paraId="2591EA41" w14:textId="7625CACD" w:rsidR="001F679E" w:rsidRDefault="006C51E1" w:rsidP="009A0232">
      <w:pPr>
        <w:pStyle w:val="Formatvorlage1"/>
      </w:pPr>
      <w:r>
        <w:t xml:space="preserve">As </w:t>
      </w:r>
      <w:r w:rsidR="009A0232">
        <w:t xml:space="preserve">assumed </w:t>
      </w:r>
      <w:r w:rsidR="001F679E">
        <w:t xml:space="preserve">from the dependency of the </w:t>
      </w:r>
      <w:r w:rsidR="00597D8F">
        <w:t>SWFT</w:t>
      </w:r>
      <w:r w:rsidR="001F679E">
        <w:t xml:space="preserve"> window size (</w:t>
      </w:r>
      <w:r w:rsidR="00413429">
        <w:fldChar w:fldCharType="begin"/>
      </w:r>
      <w:r w:rsidR="00413429">
        <w:instrText xml:space="preserve"> REF _Ref41993340 \h </w:instrText>
      </w:r>
      <w:r w:rsidR="009A0232">
        <w:instrText xml:space="preserve"> \* MERGEFORMAT </w:instrText>
      </w:r>
      <w:r w:rsidR="00413429">
        <w:fldChar w:fldCharType="separate"/>
      </w:r>
      <w:r w:rsidR="0096743E">
        <w:t xml:space="preserve">Fig.  </w:t>
      </w:r>
      <w:r w:rsidR="0096743E">
        <w:rPr>
          <w:noProof/>
        </w:rPr>
        <w:t>6</w:t>
      </w:r>
      <w:r w:rsidR="00413429">
        <w:fldChar w:fldCharType="end"/>
      </w:r>
      <w:r w:rsidR="001F679E">
        <w:t xml:space="preserve">), the most stable modes are those locked in to structural vibrations (7.54 and 8.46), their modulation with the </w:t>
      </w:r>
      <w:proofErr w:type="spellStart"/>
      <w:r w:rsidR="001F679E" w:rsidRPr="00413429">
        <w:rPr>
          <w:i/>
        </w:rPr>
        <w:t>bpf</w:t>
      </w:r>
      <w:proofErr w:type="spellEnd"/>
      <w:r w:rsidR="001F679E">
        <w:t>, the acoustic modes (11.79 and 12.76</w:t>
      </w:r>
      <w:proofErr w:type="gramStart"/>
      <w:r w:rsidR="001F679E">
        <w:t>)  and</w:t>
      </w:r>
      <w:proofErr w:type="gramEnd"/>
      <w:r w:rsidR="001F679E">
        <w:t xml:space="preserve"> dominantly the blade passing frequency (16).</w:t>
      </w:r>
      <w:r w:rsidR="008E2BED">
        <w:t xml:space="preserve"> </w:t>
      </w:r>
      <w:r w:rsidR="001F679E">
        <w:t xml:space="preserve">For freely </w:t>
      </w:r>
      <w:proofErr w:type="spellStart"/>
      <w:r w:rsidR="001F679E">
        <w:t>convected</w:t>
      </w:r>
      <w:proofErr w:type="spellEnd"/>
      <w:r w:rsidR="001F679E">
        <w:t xml:space="preserve"> disturbances, a decay half-life of approximately 0.4 – 0.8 revolutions is determined.</w:t>
      </w:r>
    </w:p>
    <w:p w14:paraId="16569956" w14:textId="5606BD87" w:rsidR="00B70212" w:rsidRPr="001F679E" w:rsidRDefault="00B70212" w:rsidP="009A0232">
      <w:pPr>
        <w:pStyle w:val="Formatvorlage1"/>
      </w:pPr>
      <w:r>
        <w:t xml:space="preserve">Application of this method is based on many assumptions and </w:t>
      </w:r>
      <w:r w:rsidR="006C51E1">
        <w:t>must</w:t>
      </w:r>
      <w:r>
        <w:t xml:space="preserve"> be validated in further studies.</w:t>
      </w:r>
      <w:r w:rsidR="00C27935">
        <w:t xml:space="preserve"> For the results of the semi-analytic model, the method derives accurate results.</w:t>
      </w:r>
      <w:r w:rsidR="00A52893">
        <w:t xml:space="preserve"> </w:t>
      </w:r>
      <w:r w:rsidR="00C27935">
        <w:t>It</w:t>
      </w:r>
      <w:r w:rsidR="00A52893">
        <w:t xml:space="preserve"> has shown robust against parameters like the window size and operating point and derives coherent results that confirm the findings from this paper based on physical interpretation</w:t>
      </w:r>
      <w:r w:rsidR="0076360F">
        <w:t>s</w:t>
      </w:r>
      <w:r w:rsidR="00A52893">
        <w:t>.</w:t>
      </w:r>
    </w:p>
    <w:sectPr w:rsidR="00B70212" w:rsidRPr="001F679E">
      <w:headerReference w:type="default" r:id="rId28"/>
      <w:footerReference w:type="default" r:id="rId29"/>
      <w:type w:val="continuous"/>
      <w:pgSz w:w="11909" w:h="16834" w:code="9"/>
      <w:pgMar w:top="1440" w:right="1440" w:bottom="1440" w:left="1440" w:header="720" w:footer="720" w:gutter="0"/>
      <w:cols w:num="2" w:space="720" w:equalWidth="0">
        <w:col w:w="4154" w:space="720"/>
        <w:col w:w="4154"/>
      </w:cols>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1BC20179" w15:done="0"/>
  <w15:commentEx w15:paraId="04BC6E9B" w15:done="0"/>
  <w15:commentEx w15:paraId="029F4716" w15:done="0"/>
  <w15:commentEx w15:paraId="57B6EFF5" w15:done="0"/>
  <w15:commentEx w15:paraId="2CAE4486" w15:done="0"/>
  <w15:commentEx w15:paraId="6A8DE170" w15:done="0"/>
  <w15:commentEx w15:paraId="0C3A6609" w15:done="0"/>
  <w15:commentEx w15:paraId="5072883A" w15:done="0"/>
  <w15:commentEx w15:paraId="3E40A9DF" w15:done="0"/>
  <w15:commentEx w15:paraId="7CDC7F84"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BC20179" w16cid:durableId="2292080F"/>
  <w16cid:commentId w16cid:paraId="04BC6E9B" w16cid:durableId="22920921"/>
  <w16cid:commentId w16cid:paraId="029F4716" w16cid:durableId="22B198DC"/>
  <w16cid:commentId w16cid:paraId="57B6EFF5" w16cid:durableId="22B1E3A5"/>
  <w16cid:commentId w16cid:paraId="2CAE4486" w16cid:durableId="22B1E9B5"/>
  <w16cid:commentId w16cid:paraId="6A8DE170" w16cid:durableId="22B1EBD2"/>
  <w16cid:commentId w16cid:paraId="0C3A6609" w16cid:durableId="22B2B9B7"/>
  <w16cid:commentId w16cid:paraId="5072883A" w16cid:durableId="22B2BA29"/>
  <w16cid:commentId w16cid:paraId="3E40A9DF" w16cid:durableId="22B2B9D7"/>
  <w16cid:commentId w16cid:paraId="7CDC7F84" w16cid:durableId="22B2BF5D"/>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353E021" w14:textId="77777777" w:rsidR="00BA7A43" w:rsidRDefault="00BA7A43">
      <w:r>
        <w:separator/>
      </w:r>
    </w:p>
  </w:endnote>
  <w:endnote w:type="continuationSeparator" w:id="0">
    <w:p w14:paraId="32390523" w14:textId="77777777" w:rsidR="00BA7A43" w:rsidRDefault="00BA7A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2D896E" w14:textId="3CBD4B81" w:rsidR="000468F1" w:rsidRDefault="000468F1" w:rsidP="00352C10">
    <w:pPr>
      <w:pStyle w:val="Fuzeile"/>
      <w:jc w:val="right"/>
    </w:pPr>
    <w:r>
      <w:rPr>
        <w:noProof/>
        <w:lang w:val="fr-FR" w:eastAsia="fr-FR"/>
      </w:rPr>
      <mc:AlternateContent>
        <mc:Choice Requires="wps">
          <w:drawing>
            <wp:anchor distT="0" distB="0" distL="114300" distR="114300" simplePos="0" relativeHeight="251659264" behindDoc="0" locked="0" layoutInCell="1" allowOverlap="1" wp14:anchorId="4506678F" wp14:editId="45F3D0C3">
              <wp:simplePos x="0" y="0"/>
              <wp:positionH relativeFrom="column">
                <wp:posOffset>409575</wp:posOffset>
              </wp:positionH>
              <wp:positionV relativeFrom="paragraph">
                <wp:posOffset>118081</wp:posOffset>
              </wp:positionV>
              <wp:extent cx="1752018" cy="279206"/>
              <wp:effectExtent l="0" t="0" r="635" b="6985"/>
              <wp:wrapNone/>
              <wp:docPr id="3" name="Textfeld 3"/>
              <wp:cNvGraphicFramePr/>
              <a:graphic xmlns:a="http://schemas.openxmlformats.org/drawingml/2006/main">
                <a:graphicData uri="http://schemas.microsoft.com/office/word/2010/wordprocessingShape">
                  <wps:wsp>
                    <wps:cNvSpPr txBox="1"/>
                    <wps:spPr>
                      <a:xfrm>
                        <a:off x="0" y="0"/>
                        <a:ext cx="1752018" cy="279206"/>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1B24E64" w14:textId="105A64A6" w:rsidR="000468F1" w:rsidRPr="005D0DAA" w:rsidRDefault="000468F1">
                          <w:pPr>
                            <w:rPr>
                              <w:sz w:val="16"/>
                              <w:szCs w:val="16"/>
                              <w:lang w:val="de-DE"/>
                            </w:rPr>
                          </w:pPr>
                          <w:r w:rsidRPr="005D0DAA">
                            <w:rPr>
                              <w:sz w:val="16"/>
                              <w:szCs w:val="16"/>
                              <w:lang w:val="de-DE"/>
                            </w:rPr>
                            <w:t xml:space="preserve">*  </w:t>
                          </w:r>
                          <w:proofErr w:type="spellStart"/>
                          <w:r w:rsidRPr="005D0DAA">
                            <w:rPr>
                              <w:sz w:val="16"/>
                              <w:szCs w:val="16"/>
                              <w:lang w:val="de-DE"/>
                            </w:rPr>
                            <w:t>corresponding</w:t>
                          </w:r>
                          <w:proofErr w:type="spellEnd"/>
                          <w:r w:rsidRPr="005D0DAA">
                            <w:rPr>
                              <w:sz w:val="16"/>
                              <w:szCs w:val="16"/>
                              <w:lang w:val="de-DE"/>
                            </w:rPr>
                            <w:t xml:space="preserve"> </w:t>
                          </w:r>
                          <w:proofErr w:type="spellStart"/>
                          <w:r w:rsidRPr="005D0DAA">
                            <w:rPr>
                              <w:sz w:val="16"/>
                              <w:szCs w:val="16"/>
                              <w:lang w:val="de-DE"/>
                            </w:rPr>
                            <w:t>author</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feld 3" o:spid="_x0000_s1031" type="#_x0000_t202" style="position:absolute;left:0;text-align:left;margin-left:32.25pt;margin-top:9.3pt;width:137.95pt;height:22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" fillcolor="white [3201]" stroked="f" strokeweight=".5pt">
              <v:textbox>
                <w:txbxContent>
                  <w:p w14:paraId="61B24E64" w14:textId="105A64A6" w:rsidR="000468F1" w:rsidRPr="005D0DAA" w:rsidRDefault="000468F1">
                    <w:pPr>
                      <w:rPr>
                        <w:sz w:val="16"/>
                        <w:szCs w:val="16"/>
                        <w:lang w:val="de-DE"/>
                      </w:rPr>
                    </w:pPr>
                    <w:r w:rsidRPr="005D0DAA">
                      <w:rPr>
                        <w:sz w:val="16"/>
                        <w:szCs w:val="16"/>
                        <w:lang w:val="de-DE"/>
                      </w:rPr>
                      <w:t xml:space="preserve">*  </w:t>
                    </w:r>
                    <w:proofErr w:type="spellStart"/>
                    <w:r w:rsidRPr="005D0DAA">
                      <w:rPr>
                        <w:sz w:val="16"/>
                        <w:szCs w:val="16"/>
                        <w:lang w:val="de-DE"/>
                      </w:rPr>
                      <w:t>corresponding</w:t>
                    </w:r>
                    <w:proofErr w:type="spellEnd"/>
                    <w:r w:rsidRPr="005D0DAA">
                      <w:rPr>
                        <w:sz w:val="16"/>
                        <w:szCs w:val="16"/>
                        <w:lang w:val="de-DE"/>
                      </w:rPr>
                      <w:t xml:space="preserve"> </w:t>
                    </w:r>
                    <w:proofErr w:type="spellStart"/>
                    <w:r w:rsidRPr="005D0DAA">
                      <w:rPr>
                        <w:sz w:val="16"/>
                        <w:szCs w:val="16"/>
                        <w:lang w:val="de-DE"/>
                      </w:rPr>
                      <w:t>author</w:t>
                    </w:r>
                    <w:proofErr w:type="spellEnd"/>
                  </w:p>
                </w:txbxContent>
              </v:textbox>
            </v:shape>
          </w:pict>
        </mc:Fallback>
      </mc:AlternateContent>
    </w:r>
    <w:r>
      <w:rPr>
        <w:rStyle w:val="Seitenzahl"/>
      </w:rPr>
      <w:fldChar w:fldCharType="begin"/>
    </w:r>
    <w:r>
      <w:rPr>
        <w:rStyle w:val="Seitenzahl"/>
      </w:rPr>
      <w:instrText xml:space="preserve"> PAGE </w:instrText>
    </w:r>
    <w:r>
      <w:rPr>
        <w:rStyle w:val="Seitenzahl"/>
      </w:rPr>
      <w:fldChar w:fldCharType="separate"/>
    </w:r>
    <w:r w:rsidR="00E86A70">
      <w:rPr>
        <w:rStyle w:val="Seitenzahl"/>
        <w:noProof/>
      </w:rPr>
      <w:t>1</w:t>
    </w:r>
    <w:r>
      <w:rPr>
        <w:rStyle w:val="Seitenzahl"/>
      </w:rPr>
      <w:fldChar w:fldCharType="end"/>
    </w:r>
    <w:r>
      <w:rPr>
        <w:rStyle w:val="Seitenzahl"/>
      </w:rPr>
      <w:tab/>
    </w:r>
    <w:r>
      <w:rPr>
        <w:rStyle w:val="Seitenzahl"/>
      </w:rPr>
      <w:tab/>
    </w:r>
    <w:r>
      <w:rPr>
        <w:rStyle w:val="Seitenzahl"/>
        <w:rFonts w:ascii="Arial" w:hAnsi="Arial" w:cs="Arial"/>
        <w:sz w:val="20"/>
        <w:lang w:val="en-US"/>
      </w:rPr>
      <w:t>Santorini, Greece</w:t>
    </w:r>
    <w:r>
      <w:rPr>
        <w:rStyle w:val="Seitenzahl"/>
        <w:rFonts w:ascii="Arial" w:hAnsi="Arial" w:cs="Arial"/>
        <w:sz w:val="20"/>
      </w:rPr>
      <w:tab/>
      <w:t>21 – 23 September 2020</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B7DC28" w14:textId="77777777" w:rsidR="000468F1" w:rsidRDefault="000468F1" w:rsidP="00361EFB">
    <w:pPr>
      <w:pStyle w:val="Fuzeile"/>
      <w:jc w:val="right"/>
    </w:pPr>
    <w:r>
      <w:rPr>
        <w:rStyle w:val="Seitenzahl"/>
      </w:rPr>
      <w:fldChar w:fldCharType="begin"/>
    </w:r>
    <w:r>
      <w:rPr>
        <w:rStyle w:val="Seitenzahl"/>
      </w:rPr>
      <w:instrText xml:space="preserve"> PAGE </w:instrText>
    </w:r>
    <w:r>
      <w:rPr>
        <w:rStyle w:val="Seitenzahl"/>
      </w:rPr>
      <w:fldChar w:fldCharType="separate"/>
    </w:r>
    <w:r w:rsidR="00395994">
      <w:rPr>
        <w:rStyle w:val="Seitenzahl"/>
        <w:noProof/>
      </w:rPr>
      <w:t>2</w:t>
    </w:r>
    <w:r>
      <w:rPr>
        <w:rStyle w:val="Seitenzahl"/>
      </w:rPr>
      <w:fldChar w:fldCharType="end"/>
    </w:r>
    <w:r>
      <w:rPr>
        <w:rStyle w:val="Seitenzahl"/>
      </w:rPr>
      <w:tab/>
    </w:r>
    <w:r>
      <w:rPr>
        <w:rStyle w:val="Seitenzahl"/>
      </w:rPr>
      <w:tab/>
    </w:r>
    <w:r>
      <w:rPr>
        <w:rStyle w:val="Seitenzahl"/>
        <w:rFonts w:ascii="Arial" w:hAnsi="Arial" w:cs="Arial"/>
        <w:sz w:val="20"/>
        <w:lang w:val="en-US"/>
      </w:rPr>
      <w:t>Santorini, Greece</w:t>
    </w:r>
    <w:r>
      <w:rPr>
        <w:rStyle w:val="Seitenzahl"/>
        <w:rFonts w:ascii="Arial" w:hAnsi="Arial" w:cs="Arial"/>
        <w:sz w:val="20"/>
      </w:rPr>
      <w:tab/>
      <w:t>21 – 23 September 2020</w:t>
    </w:r>
  </w:p>
  <w:p w14:paraId="6EF4F077" w14:textId="33C7F968" w:rsidR="000468F1" w:rsidRDefault="000468F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7D4C684" w14:textId="77777777" w:rsidR="00BA7A43" w:rsidRDefault="00BA7A43">
      <w:r>
        <w:separator/>
      </w:r>
    </w:p>
  </w:footnote>
  <w:footnote w:type="continuationSeparator" w:id="0">
    <w:p w14:paraId="6406B1F8" w14:textId="77777777" w:rsidR="00BA7A43" w:rsidRDefault="00BA7A4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F56452" w14:textId="269DC42E" w:rsidR="000468F1" w:rsidRDefault="000468F1" w:rsidP="005B1436">
    <w:pPr>
      <w:pStyle w:val="Kopfzeile"/>
      <w:jc w:val="right"/>
      <w:rPr>
        <w:rFonts w:ascii="Arial" w:hAnsi="Arial" w:cs="Arial"/>
        <w:sz w:val="20"/>
      </w:rPr>
    </w:pPr>
    <w:r>
      <w:rPr>
        <w:rFonts w:ascii="Arial" w:hAnsi="Arial" w:cs="Arial"/>
        <w:sz w:val="20"/>
      </w:rPr>
      <w:t>XXV Biennial Symposium on Measuring Techniques in Turbomachinery</w:t>
    </w:r>
  </w:p>
  <w:p w14:paraId="1A16540A" w14:textId="77777777" w:rsidR="000468F1" w:rsidRDefault="000468F1" w:rsidP="005B1436">
    <w:pPr>
      <w:pStyle w:val="Kopfzeile"/>
      <w:jc w:val="right"/>
      <w:rPr>
        <w:rFonts w:ascii="Arial" w:hAnsi="Arial" w:cs="Arial"/>
        <w:sz w:val="20"/>
      </w:rPr>
    </w:pPr>
    <w:r>
      <w:rPr>
        <w:rFonts w:ascii="Arial" w:hAnsi="Arial" w:cs="Arial"/>
        <w:sz w:val="20"/>
      </w:rPr>
      <w:t>Transonic and Supersonic Flow in Cascades and Turbomachines</w:t>
    </w:r>
  </w:p>
  <w:p w14:paraId="65A2CA97" w14:textId="77777777" w:rsidR="000468F1" w:rsidRPr="005B1436" w:rsidRDefault="000468F1" w:rsidP="005B1436">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B2CC7F" w14:textId="77777777" w:rsidR="000468F1" w:rsidRDefault="000468F1">
    <w:pPr>
      <w:pStyle w:val="Kopfzeile"/>
      <w:jc w:val="right"/>
      <w:rPr>
        <w:rFonts w:ascii="Arial" w:hAnsi="Arial" w:cs="Arial"/>
        <w:sz w:val="20"/>
      </w:rPr>
    </w:pPr>
    <w:r>
      <w:rPr>
        <w:rFonts w:ascii="Arial" w:hAnsi="Arial" w:cs="Arial"/>
        <w:sz w:val="20"/>
      </w:rPr>
      <w:t xml:space="preserve">The 17th Symposium on Measuring Techniques </w:t>
    </w:r>
  </w:p>
  <w:p w14:paraId="0C5BFD9B" w14:textId="77777777" w:rsidR="000468F1" w:rsidRDefault="000468F1">
    <w:pPr>
      <w:pStyle w:val="Kopfzeile"/>
      <w:jc w:val="right"/>
      <w:rPr>
        <w:rFonts w:ascii="Arial" w:hAnsi="Arial" w:cs="Arial"/>
        <w:sz w:val="20"/>
      </w:rPr>
    </w:pPr>
    <w:proofErr w:type="gramStart"/>
    <w:r>
      <w:rPr>
        <w:rFonts w:ascii="Arial" w:hAnsi="Arial" w:cs="Arial"/>
        <w:sz w:val="20"/>
      </w:rPr>
      <w:t>in</w:t>
    </w:r>
    <w:proofErr w:type="gramEnd"/>
    <w:r>
      <w:rPr>
        <w:rFonts w:ascii="Arial" w:hAnsi="Arial" w:cs="Arial"/>
        <w:sz w:val="20"/>
      </w:rPr>
      <w:t xml:space="preserve"> Transonic and Supersonic Flow in </w:t>
    </w:r>
  </w:p>
  <w:p w14:paraId="401CD224" w14:textId="77777777" w:rsidR="000468F1" w:rsidRDefault="000468F1">
    <w:pPr>
      <w:pStyle w:val="Kopfzeile"/>
      <w:jc w:val="right"/>
      <w:rPr>
        <w:rFonts w:ascii="Arial" w:hAnsi="Arial" w:cs="Arial"/>
        <w:sz w:val="20"/>
      </w:rPr>
    </w:pPr>
    <w:r>
      <w:rPr>
        <w:rFonts w:ascii="Arial" w:hAnsi="Arial" w:cs="Arial"/>
        <w:sz w:val="20"/>
      </w:rPr>
      <w:t>Cascades and Turbomachines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A11D24"/>
    <w:multiLevelType w:val="hybridMultilevel"/>
    <w:tmpl w:val="A72A7CF6"/>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3A6E5FB5"/>
    <w:multiLevelType w:val="hybridMultilevel"/>
    <w:tmpl w:val="F76A5EF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62325EA7"/>
    <w:multiLevelType w:val="hybridMultilevel"/>
    <w:tmpl w:val="D51C0966"/>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7B5F4645"/>
    <w:multiLevelType w:val="hybridMultilevel"/>
    <w:tmpl w:val="3134EFB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Stapelfeldt, Sina C">
    <w15:presenceInfo w15:providerId="None" w15:userId="Stapelfeldt, Sina 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6153"/>
    <w:rsid w:val="000018D5"/>
    <w:rsid w:val="0001244E"/>
    <w:rsid w:val="000150CD"/>
    <w:rsid w:val="00025351"/>
    <w:rsid w:val="00025AB7"/>
    <w:rsid w:val="00027737"/>
    <w:rsid w:val="00031D7F"/>
    <w:rsid w:val="000349D9"/>
    <w:rsid w:val="00036298"/>
    <w:rsid w:val="000468F1"/>
    <w:rsid w:val="00054288"/>
    <w:rsid w:val="00065E92"/>
    <w:rsid w:val="000737CE"/>
    <w:rsid w:val="000755C9"/>
    <w:rsid w:val="00080D3D"/>
    <w:rsid w:val="00091C69"/>
    <w:rsid w:val="00093ACE"/>
    <w:rsid w:val="000A3D6A"/>
    <w:rsid w:val="000A6413"/>
    <w:rsid w:val="000B0D93"/>
    <w:rsid w:val="000B1AA5"/>
    <w:rsid w:val="000B3CAE"/>
    <w:rsid w:val="000B72FB"/>
    <w:rsid w:val="000C4258"/>
    <w:rsid w:val="000E56CA"/>
    <w:rsid w:val="000E7C5E"/>
    <w:rsid w:val="00105076"/>
    <w:rsid w:val="00116D4C"/>
    <w:rsid w:val="00120859"/>
    <w:rsid w:val="00124816"/>
    <w:rsid w:val="00136D3F"/>
    <w:rsid w:val="001454FA"/>
    <w:rsid w:val="00157205"/>
    <w:rsid w:val="00174729"/>
    <w:rsid w:val="00174EE3"/>
    <w:rsid w:val="00180DAA"/>
    <w:rsid w:val="0018611E"/>
    <w:rsid w:val="001A13B9"/>
    <w:rsid w:val="001A31C6"/>
    <w:rsid w:val="001D2449"/>
    <w:rsid w:val="001D72EA"/>
    <w:rsid w:val="001D77A0"/>
    <w:rsid w:val="001E520B"/>
    <w:rsid w:val="001F55DC"/>
    <w:rsid w:val="001F679E"/>
    <w:rsid w:val="001F6D1C"/>
    <w:rsid w:val="002154AF"/>
    <w:rsid w:val="00226D2D"/>
    <w:rsid w:val="002325D4"/>
    <w:rsid w:val="00233C95"/>
    <w:rsid w:val="00250C6C"/>
    <w:rsid w:val="00281BF8"/>
    <w:rsid w:val="00286D05"/>
    <w:rsid w:val="00292A2A"/>
    <w:rsid w:val="002A159C"/>
    <w:rsid w:val="002A3797"/>
    <w:rsid w:val="002A785C"/>
    <w:rsid w:val="002B1CC9"/>
    <w:rsid w:val="002B7ED0"/>
    <w:rsid w:val="002C2C2F"/>
    <w:rsid w:val="002C672F"/>
    <w:rsid w:val="002E1D38"/>
    <w:rsid w:val="003014E7"/>
    <w:rsid w:val="00305D88"/>
    <w:rsid w:val="00343F70"/>
    <w:rsid w:val="00345402"/>
    <w:rsid w:val="00347F78"/>
    <w:rsid w:val="00352C10"/>
    <w:rsid w:val="00354F6A"/>
    <w:rsid w:val="00361098"/>
    <w:rsid w:val="00361EFB"/>
    <w:rsid w:val="00376A5B"/>
    <w:rsid w:val="00377E32"/>
    <w:rsid w:val="003806EF"/>
    <w:rsid w:val="0038453C"/>
    <w:rsid w:val="00390789"/>
    <w:rsid w:val="00394413"/>
    <w:rsid w:val="00395994"/>
    <w:rsid w:val="003B3474"/>
    <w:rsid w:val="003B431C"/>
    <w:rsid w:val="003C0B6E"/>
    <w:rsid w:val="003D0B52"/>
    <w:rsid w:val="003F7388"/>
    <w:rsid w:val="004125A3"/>
    <w:rsid w:val="00413429"/>
    <w:rsid w:val="0041513E"/>
    <w:rsid w:val="00424409"/>
    <w:rsid w:val="0042660C"/>
    <w:rsid w:val="00441D74"/>
    <w:rsid w:val="00456F4C"/>
    <w:rsid w:val="004735BB"/>
    <w:rsid w:val="004847F6"/>
    <w:rsid w:val="0049531B"/>
    <w:rsid w:val="00495E60"/>
    <w:rsid w:val="004B09AD"/>
    <w:rsid w:val="004C46AD"/>
    <w:rsid w:val="004D2769"/>
    <w:rsid w:val="004F23B8"/>
    <w:rsid w:val="005048E9"/>
    <w:rsid w:val="00504E30"/>
    <w:rsid w:val="00524A60"/>
    <w:rsid w:val="00547647"/>
    <w:rsid w:val="00551805"/>
    <w:rsid w:val="0056436C"/>
    <w:rsid w:val="00581807"/>
    <w:rsid w:val="00592658"/>
    <w:rsid w:val="00597D8F"/>
    <w:rsid w:val="005A0D57"/>
    <w:rsid w:val="005A12DC"/>
    <w:rsid w:val="005A12F7"/>
    <w:rsid w:val="005A4581"/>
    <w:rsid w:val="005B1436"/>
    <w:rsid w:val="005C05FF"/>
    <w:rsid w:val="005C0C7F"/>
    <w:rsid w:val="005C6727"/>
    <w:rsid w:val="005D0DAA"/>
    <w:rsid w:val="005D42DD"/>
    <w:rsid w:val="005D5804"/>
    <w:rsid w:val="005E3384"/>
    <w:rsid w:val="00604A9D"/>
    <w:rsid w:val="00611EBB"/>
    <w:rsid w:val="006202B8"/>
    <w:rsid w:val="0062666B"/>
    <w:rsid w:val="00641FE6"/>
    <w:rsid w:val="006449E4"/>
    <w:rsid w:val="00645766"/>
    <w:rsid w:val="00647399"/>
    <w:rsid w:val="00670AE0"/>
    <w:rsid w:val="00671165"/>
    <w:rsid w:val="00673443"/>
    <w:rsid w:val="00677455"/>
    <w:rsid w:val="006943C0"/>
    <w:rsid w:val="006A4AAF"/>
    <w:rsid w:val="006C51E1"/>
    <w:rsid w:val="006D19D0"/>
    <w:rsid w:val="006D2FAB"/>
    <w:rsid w:val="006D4745"/>
    <w:rsid w:val="006F5018"/>
    <w:rsid w:val="006F6640"/>
    <w:rsid w:val="006F6E8F"/>
    <w:rsid w:val="007166C5"/>
    <w:rsid w:val="00743312"/>
    <w:rsid w:val="00747C82"/>
    <w:rsid w:val="007503B9"/>
    <w:rsid w:val="00752232"/>
    <w:rsid w:val="0075322C"/>
    <w:rsid w:val="007541A4"/>
    <w:rsid w:val="0076360F"/>
    <w:rsid w:val="00775032"/>
    <w:rsid w:val="007A6153"/>
    <w:rsid w:val="007D07B1"/>
    <w:rsid w:val="007D13F3"/>
    <w:rsid w:val="007D2BC0"/>
    <w:rsid w:val="007E08FB"/>
    <w:rsid w:val="007E1411"/>
    <w:rsid w:val="007E56A7"/>
    <w:rsid w:val="007F0047"/>
    <w:rsid w:val="00814222"/>
    <w:rsid w:val="008265BE"/>
    <w:rsid w:val="00836BC3"/>
    <w:rsid w:val="00845EE6"/>
    <w:rsid w:val="00846316"/>
    <w:rsid w:val="00861A13"/>
    <w:rsid w:val="00876010"/>
    <w:rsid w:val="00876C7B"/>
    <w:rsid w:val="00887374"/>
    <w:rsid w:val="008B6500"/>
    <w:rsid w:val="008C3D5C"/>
    <w:rsid w:val="008C5D5E"/>
    <w:rsid w:val="008E2BED"/>
    <w:rsid w:val="008E5D43"/>
    <w:rsid w:val="008F1506"/>
    <w:rsid w:val="008F33E7"/>
    <w:rsid w:val="00914EF6"/>
    <w:rsid w:val="009211B4"/>
    <w:rsid w:val="00956AAB"/>
    <w:rsid w:val="00961B6B"/>
    <w:rsid w:val="0096743E"/>
    <w:rsid w:val="00994D73"/>
    <w:rsid w:val="009A0232"/>
    <w:rsid w:val="009A66B2"/>
    <w:rsid w:val="009B15D3"/>
    <w:rsid w:val="009B3AC8"/>
    <w:rsid w:val="009B7BE9"/>
    <w:rsid w:val="009D1371"/>
    <w:rsid w:val="009E39B6"/>
    <w:rsid w:val="00A05974"/>
    <w:rsid w:val="00A05B87"/>
    <w:rsid w:val="00A52893"/>
    <w:rsid w:val="00A542E4"/>
    <w:rsid w:val="00AA4771"/>
    <w:rsid w:val="00AB10D1"/>
    <w:rsid w:val="00AC675E"/>
    <w:rsid w:val="00AD4382"/>
    <w:rsid w:val="00AD5DD9"/>
    <w:rsid w:val="00AE3134"/>
    <w:rsid w:val="00AF228B"/>
    <w:rsid w:val="00B31FE1"/>
    <w:rsid w:val="00B3322C"/>
    <w:rsid w:val="00B417B5"/>
    <w:rsid w:val="00B60F26"/>
    <w:rsid w:val="00B700A6"/>
    <w:rsid w:val="00B70212"/>
    <w:rsid w:val="00B973B8"/>
    <w:rsid w:val="00BA7A43"/>
    <w:rsid w:val="00BB44BD"/>
    <w:rsid w:val="00BB6364"/>
    <w:rsid w:val="00BC309E"/>
    <w:rsid w:val="00BD26D2"/>
    <w:rsid w:val="00BE54EF"/>
    <w:rsid w:val="00BE7B10"/>
    <w:rsid w:val="00BE7FF9"/>
    <w:rsid w:val="00C00307"/>
    <w:rsid w:val="00C04584"/>
    <w:rsid w:val="00C20162"/>
    <w:rsid w:val="00C27935"/>
    <w:rsid w:val="00C33DE5"/>
    <w:rsid w:val="00C43960"/>
    <w:rsid w:val="00C53284"/>
    <w:rsid w:val="00CC3596"/>
    <w:rsid w:val="00CD067E"/>
    <w:rsid w:val="00CE03F8"/>
    <w:rsid w:val="00D37897"/>
    <w:rsid w:val="00D4340E"/>
    <w:rsid w:val="00D50EC0"/>
    <w:rsid w:val="00D64478"/>
    <w:rsid w:val="00D712E1"/>
    <w:rsid w:val="00D7391C"/>
    <w:rsid w:val="00D901FB"/>
    <w:rsid w:val="00D92F00"/>
    <w:rsid w:val="00DB3D4D"/>
    <w:rsid w:val="00DC3EDE"/>
    <w:rsid w:val="00DE17A7"/>
    <w:rsid w:val="00DE21C9"/>
    <w:rsid w:val="00DE44DA"/>
    <w:rsid w:val="00DE6352"/>
    <w:rsid w:val="00DE6C2D"/>
    <w:rsid w:val="00E1131A"/>
    <w:rsid w:val="00E1759E"/>
    <w:rsid w:val="00E34596"/>
    <w:rsid w:val="00E34C58"/>
    <w:rsid w:val="00E35E6C"/>
    <w:rsid w:val="00E7144A"/>
    <w:rsid w:val="00E86A70"/>
    <w:rsid w:val="00E92705"/>
    <w:rsid w:val="00E9478F"/>
    <w:rsid w:val="00EC280D"/>
    <w:rsid w:val="00EC3A7E"/>
    <w:rsid w:val="00EC637F"/>
    <w:rsid w:val="00EE3F0B"/>
    <w:rsid w:val="00F04D85"/>
    <w:rsid w:val="00F12C37"/>
    <w:rsid w:val="00F20903"/>
    <w:rsid w:val="00F275F5"/>
    <w:rsid w:val="00F310BF"/>
    <w:rsid w:val="00F32543"/>
    <w:rsid w:val="00F33968"/>
    <w:rsid w:val="00F339DD"/>
    <w:rsid w:val="00F41E4A"/>
    <w:rsid w:val="00F47436"/>
    <w:rsid w:val="00F63BF4"/>
    <w:rsid w:val="00F72E5B"/>
    <w:rsid w:val="00F82596"/>
    <w:rsid w:val="00F941E1"/>
    <w:rsid w:val="00F96B47"/>
    <w:rsid w:val="00FA6430"/>
    <w:rsid w:val="00FC6708"/>
    <w:rsid w:val="00FF1A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D1A9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611EBB"/>
    <w:rPr>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Abbildungsverzeichnis">
    <w:name w:val="table of figures"/>
    <w:aliases w:val="Table of Tables"/>
    <w:basedOn w:val="Standard"/>
    <w:next w:val="Standard"/>
    <w:semiHidden/>
    <w:pPr>
      <w:ind w:left="480" w:hanging="480"/>
      <w:jc w:val="both"/>
    </w:pPr>
    <w:rPr>
      <w:sz w:val="24"/>
      <w:szCs w:val="20"/>
      <w:lang w:val="en-GB"/>
    </w:rPr>
  </w:style>
  <w:style w:type="paragraph" w:customStyle="1" w:styleId="AbstractClauseTitle">
    <w:name w:val="Abstract Clause Title"/>
    <w:basedOn w:val="Standard"/>
    <w:next w:val="Textkrper2"/>
    <w:pPr>
      <w:keepNext/>
      <w:suppressAutoHyphens/>
      <w:overflowPunct w:val="0"/>
      <w:autoSpaceDE w:val="0"/>
      <w:autoSpaceDN w:val="0"/>
      <w:adjustRightInd w:val="0"/>
      <w:jc w:val="both"/>
      <w:textAlignment w:val="baseline"/>
    </w:pPr>
    <w:rPr>
      <w:b/>
      <w:caps/>
      <w:kern w:val="14"/>
      <w:szCs w:val="20"/>
    </w:rPr>
  </w:style>
  <w:style w:type="paragraph" w:styleId="Textkrper2">
    <w:name w:val="Body Text 2"/>
    <w:basedOn w:val="Standard"/>
    <w:link w:val="Textkrper2Zchn"/>
    <w:pPr>
      <w:suppressAutoHyphens/>
      <w:overflowPunct w:val="0"/>
      <w:autoSpaceDE w:val="0"/>
      <w:autoSpaceDN w:val="0"/>
      <w:adjustRightInd w:val="0"/>
      <w:ind w:firstLine="360"/>
      <w:jc w:val="both"/>
      <w:textAlignment w:val="baseline"/>
    </w:pPr>
    <w:rPr>
      <w:kern w:val="14"/>
      <w:szCs w:val="20"/>
    </w:rPr>
  </w:style>
  <w:style w:type="paragraph" w:customStyle="1" w:styleId="AcknowledgmentsClauseTitle">
    <w:name w:val="Acknowledgments Clause Title"/>
    <w:basedOn w:val="Standard"/>
    <w:next w:val="Textkrper2"/>
    <w:pPr>
      <w:keepNext/>
      <w:suppressAutoHyphens/>
      <w:overflowPunct w:val="0"/>
      <w:autoSpaceDE w:val="0"/>
      <w:autoSpaceDN w:val="0"/>
      <w:adjustRightInd w:val="0"/>
      <w:spacing w:before="240"/>
      <w:jc w:val="both"/>
      <w:textAlignment w:val="baseline"/>
    </w:pPr>
    <w:rPr>
      <w:b/>
      <w:caps/>
      <w:kern w:val="14"/>
      <w:szCs w:val="20"/>
    </w:rPr>
  </w:style>
  <w:style w:type="paragraph" w:customStyle="1" w:styleId="NomenclatureClauseTitle">
    <w:name w:val="Nomenclature Clause Title"/>
    <w:basedOn w:val="Standard"/>
    <w:next w:val="Textkrper2"/>
    <w:pPr>
      <w:keepNext/>
      <w:suppressAutoHyphens/>
      <w:overflowPunct w:val="0"/>
      <w:autoSpaceDE w:val="0"/>
      <w:autoSpaceDN w:val="0"/>
      <w:adjustRightInd w:val="0"/>
      <w:spacing w:before="240"/>
      <w:jc w:val="both"/>
      <w:textAlignment w:val="baseline"/>
    </w:pPr>
    <w:rPr>
      <w:b/>
      <w:caps/>
      <w:kern w:val="14"/>
      <w:szCs w:val="20"/>
    </w:rPr>
  </w:style>
  <w:style w:type="paragraph" w:customStyle="1" w:styleId="ReferencesClauseTitle">
    <w:name w:val="References Clause Title"/>
    <w:basedOn w:val="Standard"/>
    <w:next w:val="Textkrper2"/>
    <w:pPr>
      <w:keepNext/>
      <w:suppressAutoHyphens/>
      <w:overflowPunct w:val="0"/>
      <w:autoSpaceDE w:val="0"/>
      <w:autoSpaceDN w:val="0"/>
      <w:adjustRightInd w:val="0"/>
      <w:spacing w:before="240"/>
      <w:jc w:val="both"/>
      <w:textAlignment w:val="baseline"/>
    </w:pPr>
    <w:rPr>
      <w:b/>
      <w:caps/>
      <w:kern w:val="14"/>
      <w:szCs w:val="20"/>
    </w:rPr>
  </w:style>
  <w:style w:type="paragraph" w:customStyle="1" w:styleId="Affiliation">
    <w:name w:val="Affiliation"/>
    <w:basedOn w:val="Standard"/>
    <w:pPr>
      <w:suppressAutoHyphens/>
      <w:overflowPunct w:val="0"/>
      <w:autoSpaceDE w:val="0"/>
      <w:autoSpaceDN w:val="0"/>
      <w:adjustRightInd w:val="0"/>
      <w:jc w:val="center"/>
      <w:textAlignment w:val="baseline"/>
    </w:pPr>
    <w:rPr>
      <w:kern w:val="14"/>
      <w:szCs w:val="20"/>
    </w:rPr>
  </w:style>
  <w:style w:type="paragraph" w:styleId="Titel">
    <w:name w:val="Title"/>
    <w:basedOn w:val="Standard"/>
    <w:qFormat/>
    <w:pPr>
      <w:suppressAutoHyphens/>
      <w:overflowPunct w:val="0"/>
      <w:autoSpaceDE w:val="0"/>
      <w:autoSpaceDN w:val="0"/>
      <w:adjustRightInd w:val="0"/>
      <w:spacing w:before="760"/>
      <w:jc w:val="center"/>
      <w:textAlignment w:val="baseline"/>
    </w:pPr>
    <w:rPr>
      <w:b/>
      <w:caps/>
      <w:kern w:val="14"/>
      <w:sz w:val="24"/>
      <w:szCs w:val="20"/>
    </w:rPr>
  </w:style>
  <w:style w:type="paragraph" w:styleId="Kopfzeile">
    <w:name w:val="header"/>
    <w:basedOn w:val="Standard"/>
    <w:link w:val="KopfzeileZchn"/>
    <w:pPr>
      <w:tabs>
        <w:tab w:val="center" w:pos="4320"/>
        <w:tab w:val="right" w:pos="8640"/>
      </w:tabs>
    </w:pPr>
    <w:rPr>
      <w:sz w:val="24"/>
      <w:lang w:val="en-GB"/>
    </w:rPr>
  </w:style>
  <w:style w:type="paragraph" w:styleId="Fuzeile">
    <w:name w:val="footer"/>
    <w:basedOn w:val="Standard"/>
    <w:pPr>
      <w:tabs>
        <w:tab w:val="center" w:pos="4320"/>
        <w:tab w:val="right" w:pos="8640"/>
      </w:tabs>
    </w:pPr>
    <w:rPr>
      <w:sz w:val="24"/>
      <w:lang w:val="en-GB"/>
    </w:rPr>
  </w:style>
  <w:style w:type="character" w:styleId="Seitenzahl">
    <w:name w:val="page number"/>
    <w:basedOn w:val="Absatz-Standardschriftart"/>
  </w:style>
  <w:style w:type="character" w:customStyle="1" w:styleId="KopfzeileZchn">
    <w:name w:val="Kopfzeile Zchn"/>
    <w:basedOn w:val="Absatz-Standardschriftart"/>
    <w:link w:val="Kopfzeile"/>
    <w:rsid w:val="005B1436"/>
    <w:rPr>
      <w:sz w:val="24"/>
      <w:szCs w:val="24"/>
      <w:lang w:val="en-GB"/>
    </w:rPr>
  </w:style>
  <w:style w:type="paragraph" w:styleId="Sprechblasentext">
    <w:name w:val="Balloon Text"/>
    <w:basedOn w:val="Standard"/>
    <w:link w:val="SprechblasentextZchn"/>
    <w:uiPriority w:val="99"/>
    <w:semiHidden/>
    <w:unhideWhenUsed/>
    <w:rsid w:val="00345402"/>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45402"/>
    <w:rPr>
      <w:rFonts w:ascii="Tahoma" w:hAnsi="Tahoma" w:cs="Tahoma"/>
      <w:sz w:val="16"/>
      <w:szCs w:val="16"/>
    </w:rPr>
  </w:style>
  <w:style w:type="character" w:styleId="Platzhaltertext">
    <w:name w:val="Placeholder Text"/>
    <w:basedOn w:val="Absatz-Standardschriftart"/>
    <w:uiPriority w:val="99"/>
    <w:semiHidden/>
    <w:rsid w:val="00BE7FF9"/>
    <w:rPr>
      <w:color w:val="808080"/>
    </w:rPr>
  </w:style>
  <w:style w:type="paragraph" w:styleId="Beschriftung">
    <w:name w:val="caption"/>
    <w:basedOn w:val="Standard"/>
    <w:next w:val="Standard"/>
    <w:link w:val="BeschriftungZchn"/>
    <w:uiPriority w:val="35"/>
    <w:unhideWhenUsed/>
    <w:qFormat/>
    <w:rsid w:val="00611EBB"/>
    <w:pPr>
      <w:spacing w:after="200"/>
      <w:jc w:val="center"/>
    </w:pPr>
    <w:rPr>
      <w:b/>
      <w:bCs/>
      <w:sz w:val="16"/>
      <w:szCs w:val="18"/>
    </w:rPr>
  </w:style>
  <w:style w:type="paragraph" w:styleId="Listenabsatz">
    <w:name w:val="List Paragraph"/>
    <w:basedOn w:val="Standard"/>
    <w:uiPriority w:val="34"/>
    <w:qFormat/>
    <w:rsid w:val="009A66B2"/>
    <w:pPr>
      <w:ind w:left="720"/>
      <w:contextualSpacing/>
    </w:pPr>
  </w:style>
  <w:style w:type="paragraph" w:styleId="Literaturverzeichnis">
    <w:name w:val="Bibliography"/>
    <w:basedOn w:val="Standard"/>
    <w:next w:val="Standard"/>
    <w:uiPriority w:val="37"/>
    <w:unhideWhenUsed/>
    <w:rsid w:val="00611EBB"/>
    <w:pPr>
      <w:tabs>
        <w:tab w:val="left" w:pos="384"/>
      </w:tabs>
      <w:ind w:left="384" w:hanging="384"/>
    </w:pPr>
  </w:style>
  <w:style w:type="paragraph" w:styleId="Funotentext">
    <w:name w:val="footnote text"/>
    <w:basedOn w:val="Standard"/>
    <w:link w:val="FunotentextZchn"/>
    <w:uiPriority w:val="99"/>
    <w:semiHidden/>
    <w:unhideWhenUsed/>
    <w:rsid w:val="00611EBB"/>
    <w:rPr>
      <w:szCs w:val="20"/>
    </w:rPr>
  </w:style>
  <w:style w:type="character" w:customStyle="1" w:styleId="FunotentextZchn">
    <w:name w:val="Fußnotentext Zchn"/>
    <w:basedOn w:val="Absatz-Standardschriftart"/>
    <w:link w:val="Funotentext"/>
    <w:uiPriority w:val="99"/>
    <w:semiHidden/>
    <w:rsid w:val="00611EBB"/>
    <w:rPr>
      <w:rFonts w:ascii="Arial" w:hAnsi="Arial"/>
    </w:rPr>
  </w:style>
  <w:style w:type="character" w:styleId="Funotenzeichen">
    <w:name w:val="footnote reference"/>
    <w:basedOn w:val="Absatz-Standardschriftart"/>
    <w:uiPriority w:val="99"/>
    <w:semiHidden/>
    <w:unhideWhenUsed/>
    <w:rsid w:val="00611EBB"/>
    <w:rPr>
      <w:vertAlign w:val="superscript"/>
    </w:rPr>
  </w:style>
  <w:style w:type="paragraph" w:styleId="Zitat">
    <w:name w:val="Quote"/>
    <w:basedOn w:val="Standard"/>
    <w:next w:val="Standard"/>
    <w:link w:val="ZitatZchn"/>
    <w:uiPriority w:val="29"/>
    <w:qFormat/>
    <w:rsid w:val="00611EBB"/>
    <w:rPr>
      <w:iCs/>
      <w:color w:val="000000" w:themeColor="text1"/>
    </w:rPr>
  </w:style>
  <w:style w:type="character" w:customStyle="1" w:styleId="ZitatZchn">
    <w:name w:val="Zitat Zchn"/>
    <w:basedOn w:val="Absatz-Standardschriftart"/>
    <w:link w:val="Zitat"/>
    <w:uiPriority w:val="29"/>
    <w:rsid w:val="00611EBB"/>
    <w:rPr>
      <w:iCs/>
      <w:color w:val="000000" w:themeColor="text1"/>
      <w:szCs w:val="24"/>
    </w:rPr>
  </w:style>
  <w:style w:type="paragraph" w:customStyle="1" w:styleId="Figcap">
    <w:name w:val="Figcap"/>
    <w:basedOn w:val="Beschriftung"/>
    <w:link w:val="FigcapZchn"/>
    <w:qFormat/>
    <w:rsid w:val="00611EBB"/>
  </w:style>
  <w:style w:type="paragraph" w:customStyle="1" w:styleId="Formatvorlage1">
    <w:name w:val="Formatvorlage1"/>
    <w:basedOn w:val="Textkrper2"/>
    <w:link w:val="Formatvorlage1Zchn"/>
    <w:qFormat/>
    <w:rsid w:val="009A0232"/>
  </w:style>
  <w:style w:type="character" w:customStyle="1" w:styleId="BeschriftungZchn">
    <w:name w:val="Beschriftung Zchn"/>
    <w:basedOn w:val="Absatz-Standardschriftart"/>
    <w:link w:val="Beschriftung"/>
    <w:uiPriority w:val="35"/>
    <w:rsid w:val="00611EBB"/>
    <w:rPr>
      <w:b/>
      <w:bCs/>
      <w:sz w:val="16"/>
      <w:szCs w:val="18"/>
    </w:rPr>
  </w:style>
  <w:style w:type="character" w:customStyle="1" w:styleId="FigcapZchn">
    <w:name w:val="Figcap Zchn"/>
    <w:basedOn w:val="BeschriftungZchn"/>
    <w:link w:val="Figcap"/>
    <w:rsid w:val="00611EBB"/>
    <w:rPr>
      <w:b/>
      <w:bCs/>
      <w:sz w:val="16"/>
      <w:szCs w:val="18"/>
    </w:rPr>
  </w:style>
  <w:style w:type="character" w:customStyle="1" w:styleId="Textkrper2Zchn">
    <w:name w:val="Textkörper 2 Zchn"/>
    <w:basedOn w:val="Absatz-Standardschriftart"/>
    <w:link w:val="Textkrper2"/>
    <w:rsid w:val="009A0232"/>
    <w:rPr>
      <w:kern w:val="14"/>
    </w:rPr>
  </w:style>
  <w:style w:type="character" w:customStyle="1" w:styleId="Formatvorlage1Zchn">
    <w:name w:val="Formatvorlage1 Zchn"/>
    <w:basedOn w:val="Textkrper2Zchn"/>
    <w:link w:val="Formatvorlage1"/>
    <w:rsid w:val="009A0232"/>
    <w:rPr>
      <w:kern w:val="14"/>
    </w:rPr>
  </w:style>
  <w:style w:type="character" w:styleId="Kommentarzeichen">
    <w:name w:val="annotation reference"/>
    <w:basedOn w:val="Absatz-Standardschriftart"/>
    <w:uiPriority w:val="99"/>
    <w:semiHidden/>
    <w:unhideWhenUsed/>
    <w:rsid w:val="005C0C7F"/>
    <w:rPr>
      <w:sz w:val="16"/>
      <w:szCs w:val="16"/>
    </w:rPr>
  </w:style>
  <w:style w:type="paragraph" w:styleId="Kommentartext">
    <w:name w:val="annotation text"/>
    <w:basedOn w:val="Standard"/>
    <w:link w:val="KommentartextZchn"/>
    <w:uiPriority w:val="99"/>
    <w:semiHidden/>
    <w:unhideWhenUsed/>
    <w:rsid w:val="005C0C7F"/>
    <w:rPr>
      <w:szCs w:val="20"/>
    </w:rPr>
  </w:style>
  <w:style w:type="character" w:customStyle="1" w:styleId="KommentartextZchn">
    <w:name w:val="Kommentartext Zchn"/>
    <w:basedOn w:val="Absatz-Standardschriftart"/>
    <w:link w:val="Kommentartext"/>
    <w:uiPriority w:val="99"/>
    <w:semiHidden/>
    <w:rsid w:val="005C0C7F"/>
  </w:style>
  <w:style w:type="paragraph" w:styleId="Kommentarthema">
    <w:name w:val="annotation subject"/>
    <w:basedOn w:val="Kommentartext"/>
    <w:next w:val="Kommentartext"/>
    <w:link w:val="KommentarthemaZchn"/>
    <w:uiPriority w:val="99"/>
    <w:semiHidden/>
    <w:unhideWhenUsed/>
    <w:rsid w:val="005C0C7F"/>
    <w:rPr>
      <w:b/>
      <w:bCs/>
    </w:rPr>
  </w:style>
  <w:style w:type="character" w:customStyle="1" w:styleId="KommentarthemaZchn">
    <w:name w:val="Kommentarthema Zchn"/>
    <w:basedOn w:val="KommentartextZchn"/>
    <w:link w:val="Kommentarthema"/>
    <w:uiPriority w:val="99"/>
    <w:semiHidden/>
    <w:rsid w:val="005C0C7F"/>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611EBB"/>
    <w:rPr>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Abbildungsverzeichnis">
    <w:name w:val="table of figures"/>
    <w:aliases w:val="Table of Tables"/>
    <w:basedOn w:val="Standard"/>
    <w:next w:val="Standard"/>
    <w:semiHidden/>
    <w:pPr>
      <w:ind w:left="480" w:hanging="480"/>
      <w:jc w:val="both"/>
    </w:pPr>
    <w:rPr>
      <w:sz w:val="24"/>
      <w:szCs w:val="20"/>
      <w:lang w:val="en-GB"/>
    </w:rPr>
  </w:style>
  <w:style w:type="paragraph" w:customStyle="1" w:styleId="AbstractClauseTitle">
    <w:name w:val="Abstract Clause Title"/>
    <w:basedOn w:val="Standard"/>
    <w:next w:val="Textkrper2"/>
    <w:pPr>
      <w:keepNext/>
      <w:suppressAutoHyphens/>
      <w:overflowPunct w:val="0"/>
      <w:autoSpaceDE w:val="0"/>
      <w:autoSpaceDN w:val="0"/>
      <w:adjustRightInd w:val="0"/>
      <w:jc w:val="both"/>
      <w:textAlignment w:val="baseline"/>
    </w:pPr>
    <w:rPr>
      <w:b/>
      <w:caps/>
      <w:kern w:val="14"/>
      <w:szCs w:val="20"/>
    </w:rPr>
  </w:style>
  <w:style w:type="paragraph" w:styleId="Textkrper2">
    <w:name w:val="Body Text 2"/>
    <w:basedOn w:val="Standard"/>
    <w:link w:val="Textkrper2Zchn"/>
    <w:pPr>
      <w:suppressAutoHyphens/>
      <w:overflowPunct w:val="0"/>
      <w:autoSpaceDE w:val="0"/>
      <w:autoSpaceDN w:val="0"/>
      <w:adjustRightInd w:val="0"/>
      <w:ind w:firstLine="360"/>
      <w:jc w:val="both"/>
      <w:textAlignment w:val="baseline"/>
    </w:pPr>
    <w:rPr>
      <w:kern w:val="14"/>
      <w:szCs w:val="20"/>
    </w:rPr>
  </w:style>
  <w:style w:type="paragraph" w:customStyle="1" w:styleId="AcknowledgmentsClauseTitle">
    <w:name w:val="Acknowledgments Clause Title"/>
    <w:basedOn w:val="Standard"/>
    <w:next w:val="Textkrper2"/>
    <w:pPr>
      <w:keepNext/>
      <w:suppressAutoHyphens/>
      <w:overflowPunct w:val="0"/>
      <w:autoSpaceDE w:val="0"/>
      <w:autoSpaceDN w:val="0"/>
      <w:adjustRightInd w:val="0"/>
      <w:spacing w:before="240"/>
      <w:jc w:val="both"/>
      <w:textAlignment w:val="baseline"/>
    </w:pPr>
    <w:rPr>
      <w:b/>
      <w:caps/>
      <w:kern w:val="14"/>
      <w:szCs w:val="20"/>
    </w:rPr>
  </w:style>
  <w:style w:type="paragraph" w:customStyle="1" w:styleId="NomenclatureClauseTitle">
    <w:name w:val="Nomenclature Clause Title"/>
    <w:basedOn w:val="Standard"/>
    <w:next w:val="Textkrper2"/>
    <w:pPr>
      <w:keepNext/>
      <w:suppressAutoHyphens/>
      <w:overflowPunct w:val="0"/>
      <w:autoSpaceDE w:val="0"/>
      <w:autoSpaceDN w:val="0"/>
      <w:adjustRightInd w:val="0"/>
      <w:spacing w:before="240"/>
      <w:jc w:val="both"/>
      <w:textAlignment w:val="baseline"/>
    </w:pPr>
    <w:rPr>
      <w:b/>
      <w:caps/>
      <w:kern w:val="14"/>
      <w:szCs w:val="20"/>
    </w:rPr>
  </w:style>
  <w:style w:type="paragraph" w:customStyle="1" w:styleId="ReferencesClauseTitle">
    <w:name w:val="References Clause Title"/>
    <w:basedOn w:val="Standard"/>
    <w:next w:val="Textkrper2"/>
    <w:pPr>
      <w:keepNext/>
      <w:suppressAutoHyphens/>
      <w:overflowPunct w:val="0"/>
      <w:autoSpaceDE w:val="0"/>
      <w:autoSpaceDN w:val="0"/>
      <w:adjustRightInd w:val="0"/>
      <w:spacing w:before="240"/>
      <w:jc w:val="both"/>
      <w:textAlignment w:val="baseline"/>
    </w:pPr>
    <w:rPr>
      <w:b/>
      <w:caps/>
      <w:kern w:val="14"/>
      <w:szCs w:val="20"/>
    </w:rPr>
  </w:style>
  <w:style w:type="paragraph" w:customStyle="1" w:styleId="Affiliation">
    <w:name w:val="Affiliation"/>
    <w:basedOn w:val="Standard"/>
    <w:pPr>
      <w:suppressAutoHyphens/>
      <w:overflowPunct w:val="0"/>
      <w:autoSpaceDE w:val="0"/>
      <w:autoSpaceDN w:val="0"/>
      <w:adjustRightInd w:val="0"/>
      <w:jc w:val="center"/>
      <w:textAlignment w:val="baseline"/>
    </w:pPr>
    <w:rPr>
      <w:kern w:val="14"/>
      <w:szCs w:val="20"/>
    </w:rPr>
  </w:style>
  <w:style w:type="paragraph" w:styleId="Titel">
    <w:name w:val="Title"/>
    <w:basedOn w:val="Standard"/>
    <w:qFormat/>
    <w:pPr>
      <w:suppressAutoHyphens/>
      <w:overflowPunct w:val="0"/>
      <w:autoSpaceDE w:val="0"/>
      <w:autoSpaceDN w:val="0"/>
      <w:adjustRightInd w:val="0"/>
      <w:spacing w:before="760"/>
      <w:jc w:val="center"/>
      <w:textAlignment w:val="baseline"/>
    </w:pPr>
    <w:rPr>
      <w:b/>
      <w:caps/>
      <w:kern w:val="14"/>
      <w:sz w:val="24"/>
      <w:szCs w:val="20"/>
    </w:rPr>
  </w:style>
  <w:style w:type="paragraph" w:styleId="Kopfzeile">
    <w:name w:val="header"/>
    <w:basedOn w:val="Standard"/>
    <w:link w:val="KopfzeileZchn"/>
    <w:pPr>
      <w:tabs>
        <w:tab w:val="center" w:pos="4320"/>
        <w:tab w:val="right" w:pos="8640"/>
      </w:tabs>
    </w:pPr>
    <w:rPr>
      <w:sz w:val="24"/>
      <w:lang w:val="en-GB"/>
    </w:rPr>
  </w:style>
  <w:style w:type="paragraph" w:styleId="Fuzeile">
    <w:name w:val="footer"/>
    <w:basedOn w:val="Standard"/>
    <w:pPr>
      <w:tabs>
        <w:tab w:val="center" w:pos="4320"/>
        <w:tab w:val="right" w:pos="8640"/>
      </w:tabs>
    </w:pPr>
    <w:rPr>
      <w:sz w:val="24"/>
      <w:lang w:val="en-GB"/>
    </w:rPr>
  </w:style>
  <w:style w:type="character" w:styleId="Seitenzahl">
    <w:name w:val="page number"/>
    <w:basedOn w:val="Absatz-Standardschriftart"/>
  </w:style>
  <w:style w:type="character" w:customStyle="1" w:styleId="KopfzeileZchn">
    <w:name w:val="Kopfzeile Zchn"/>
    <w:basedOn w:val="Absatz-Standardschriftart"/>
    <w:link w:val="Kopfzeile"/>
    <w:rsid w:val="005B1436"/>
    <w:rPr>
      <w:sz w:val="24"/>
      <w:szCs w:val="24"/>
      <w:lang w:val="en-GB"/>
    </w:rPr>
  </w:style>
  <w:style w:type="paragraph" w:styleId="Sprechblasentext">
    <w:name w:val="Balloon Text"/>
    <w:basedOn w:val="Standard"/>
    <w:link w:val="SprechblasentextZchn"/>
    <w:uiPriority w:val="99"/>
    <w:semiHidden/>
    <w:unhideWhenUsed/>
    <w:rsid w:val="00345402"/>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45402"/>
    <w:rPr>
      <w:rFonts w:ascii="Tahoma" w:hAnsi="Tahoma" w:cs="Tahoma"/>
      <w:sz w:val="16"/>
      <w:szCs w:val="16"/>
    </w:rPr>
  </w:style>
  <w:style w:type="character" w:styleId="Platzhaltertext">
    <w:name w:val="Placeholder Text"/>
    <w:basedOn w:val="Absatz-Standardschriftart"/>
    <w:uiPriority w:val="99"/>
    <w:semiHidden/>
    <w:rsid w:val="00BE7FF9"/>
    <w:rPr>
      <w:color w:val="808080"/>
    </w:rPr>
  </w:style>
  <w:style w:type="paragraph" w:styleId="Beschriftung">
    <w:name w:val="caption"/>
    <w:basedOn w:val="Standard"/>
    <w:next w:val="Standard"/>
    <w:link w:val="BeschriftungZchn"/>
    <w:uiPriority w:val="35"/>
    <w:unhideWhenUsed/>
    <w:qFormat/>
    <w:rsid w:val="00611EBB"/>
    <w:pPr>
      <w:spacing w:after="200"/>
      <w:jc w:val="center"/>
    </w:pPr>
    <w:rPr>
      <w:b/>
      <w:bCs/>
      <w:sz w:val="16"/>
      <w:szCs w:val="18"/>
    </w:rPr>
  </w:style>
  <w:style w:type="paragraph" w:styleId="Listenabsatz">
    <w:name w:val="List Paragraph"/>
    <w:basedOn w:val="Standard"/>
    <w:uiPriority w:val="34"/>
    <w:qFormat/>
    <w:rsid w:val="009A66B2"/>
    <w:pPr>
      <w:ind w:left="720"/>
      <w:contextualSpacing/>
    </w:pPr>
  </w:style>
  <w:style w:type="paragraph" w:styleId="Literaturverzeichnis">
    <w:name w:val="Bibliography"/>
    <w:basedOn w:val="Standard"/>
    <w:next w:val="Standard"/>
    <w:uiPriority w:val="37"/>
    <w:unhideWhenUsed/>
    <w:rsid w:val="00611EBB"/>
    <w:pPr>
      <w:tabs>
        <w:tab w:val="left" w:pos="384"/>
      </w:tabs>
      <w:ind w:left="384" w:hanging="384"/>
    </w:pPr>
  </w:style>
  <w:style w:type="paragraph" w:styleId="Funotentext">
    <w:name w:val="footnote text"/>
    <w:basedOn w:val="Standard"/>
    <w:link w:val="FunotentextZchn"/>
    <w:uiPriority w:val="99"/>
    <w:semiHidden/>
    <w:unhideWhenUsed/>
    <w:rsid w:val="00611EBB"/>
    <w:rPr>
      <w:szCs w:val="20"/>
    </w:rPr>
  </w:style>
  <w:style w:type="character" w:customStyle="1" w:styleId="FunotentextZchn">
    <w:name w:val="Fußnotentext Zchn"/>
    <w:basedOn w:val="Absatz-Standardschriftart"/>
    <w:link w:val="Funotentext"/>
    <w:uiPriority w:val="99"/>
    <w:semiHidden/>
    <w:rsid w:val="00611EBB"/>
    <w:rPr>
      <w:rFonts w:ascii="Arial" w:hAnsi="Arial"/>
    </w:rPr>
  </w:style>
  <w:style w:type="character" w:styleId="Funotenzeichen">
    <w:name w:val="footnote reference"/>
    <w:basedOn w:val="Absatz-Standardschriftart"/>
    <w:uiPriority w:val="99"/>
    <w:semiHidden/>
    <w:unhideWhenUsed/>
    <w:rsid w:val="00611EBB"/>
    <w:rPr>
      <w:vertAlign w:val="superscript"/>
    </w:rPr>
  </w:style>
  <w:style w:type="paragraph" w:styleId="Zitat">
    <w:name w:val="Quote"/>
    <w:basedOn w:val="Standard"/>
    <w:next w:val="Standard"/>
    <w:link w:val="ZitatZchn"/>
    <w:uiPriority w:val="29"/>
    <w:qFormat/>
    <w:rsid w:val="00611EBB"/>
    <w:rPr>
      <w:iCs/>
      <w:color w:val="000000" w:themeColor="text1"/>
    </w:rPr>
  </w:style>
  <w:style w:type="character" w:customStyle="1" w:styleId="ZitatZchn">
    <w:name w:val="Zitat Zchn"/>
    <w:basedOn w:val="Absatz-Standardschriftart"/>
    <w:link w:val="Zitat"/>
    <w:uiPriority w:val="29"/>
    <w:rsid w:val="00611EBB"/>
    <w:rPr>
      <w:iCs/>
      <w:color w:val="000000" w:themeColor="text1"/>
      <w:szCs w:val="24"/>
    </w:rPr>
  </w:style>
  <w:style w:type="paragraph" w:customStyle="1" w:styleId="Figcap">
    <w:name w:val="Figcap"/>
    <w:basedOn w:val="Beschriftung"/>
    <w:link w:val="FigcapZchn"/>
    <w:qFormat/>
    <w:rsid w:val="00611EBB"/>
  </w:style>
  <w:style w:type="paragraph" w:customStyle="1" w:styleId="Formatvorlage1">
    <w:name w:val="Formatvorlage1"/>
    <w:basedOn w:val="Textkrper2"/>
    <w:link w:val="Formatvorlage1Zchn"/>
    <w:qFormat/>
    <w:rsid w:val="009A0232"/>
  </w:style>
  <w:style w:type="character" w:customStyle="1" w:styleId="BeschriftungZchn">
    <w:name w:val="Beschriftung Zchn"/>
    <w:basedOn w:val="Absatz-Standardschriftart"/>
    <w:link w:val="Beschriftung"/>
    <w:uiPriority w:val="35"/>
    <w:rsid w:val="00611EBB"/>
    <w:rPr>
      <w:b/>
      <w:bCs/>
      <w:sz w:val="16"/>
      <w:szCs w:val="18"/>
    </w:rPr>
  </w:style>
  <w:style w:type="character" w:customStyle="1" w:styleId="FigcapZchn">
    <w:name w:val="Figcap Zchn"/>
    <w:basedOn w:val="BeschriftungZchn"/>
    <w:link w:val="Figcap"/>
    <w:rsid w:val="00611EBB"/>
    <w:rPr>
      <w:b/>
      <w:bCs/>
      <w:sz w:val="16"/>
      <w:szCs w:val="18"/>
    </w:rPr>
  </w:style>
  <w:style w:type="character" w:customStyle="1" w:styleId="Textkrper2Zchn">
    <w:name w:val="Textkörper 2 Zchn"/>
    <w:basedOn w:val="Absatz-Standardschriftart"/>
    <w:link w:val="Textkrper2"/>
    <w:rsid w:val="009A0232"/>
    <w:rPr>
      <w:kern w:val="14"/>
    </w:rPr>
  </w:style>
  <w:style w:type="character" w:customStyle="1" w:styleId="Formatvorlage1Zchn">
    <w:name w:val="Formatvorlage1 Zchn"/>
    <w:basedOn w:val="Textkrper2Zchn"/>
    <w:link w:val="Formatvorlage1"/>
    <w:rsid w:val="009A0232"/>
    <w:rPr>
      <w:kern w:val="14"/>
    </w:rPr>
  </w:style>
  <w:style w:type="character" w:styleId="Kommentarzeichen">
    <w:name w:val="annotation reference"/>
    <w:basedOn w:val="Absatz-Standardschriftart"/>
    <w:uiPriority w:val="99"/>
    <w:semiHidden/>
    <w:unhideWhenUsed/>
    <w:rsid w:val="005C0C7F"/>
    <w:rPr>
      <w:sz w:val="16"/>
      <w:szCs w:val="16"/>
    </w:rPr>
  </w:style>
  <w:style w:type="paragraph" w:styleId="Kommentartext">
    <w:name w:val="annotation text"/>
    <w:basedOn w:val="Standard"/>
    <w:link w:val="KommentartextZchn"/>
    <w:uiPriority w:val="99"/>
    <w:semiHidden/>
    <w:unhideWhenUsed/>
    <w:rsid w:val="005C0C7F"/>
    <w:rPr>
      <w:szCs w:val="20"/>
    </w:rPr>
  </w:style>
  <w:style w:type="character" w:customStyle="1" w:styleId="KommentartextZchn">
    <w:name w:val="Kommentartext Zchn"/>
    <w:basedOn w:val="Absatz-Standardschriftart"/>
    <w:link w:val="Kommentartext"/>
    <w:uiPriority w:val="99"/>
    <w:semiHidden/>
    <w:rsid w:val="005C0C7F"/>
  </w:style>
  <w:style w:type="paragraph" w:styleId="Kommentarthema">
    <w:name w:val="annotation subject"/>
    <w:basedOn w:val="Kommentartext"/>
    <w:next w:val="Kommentartext"/>
    <w:link w:val="KommentarthemaZchn"/>
    <w:uiPriority w:val="99"/>
    <w:semiHidden/>
    <w:unhideWhenUsed/>
    <w:rsid w:val="005C0C7F"/>
    <w:rPr>
      <w:b/>
      <w:bCs/>
    </w:rPr>
  </w:style>
  <w:style w:type="character" w:customStyle="1" w:styleId="KommentarthemaZchn">
    <w:name w:val="Kommentarthema Zchn"/>
    <w:basedOn w:val="KommentartextZchn"/>
    <w:link w:val="Kommentarthema"/>
    <w:uiPriority w:val="99"/>
    <w:semiHidden/>
    <w:rsid w:val="005C0C7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655645">
      <w:bodyDiv w:val="1"/>
      <w:marLeft w:val="0"/>
      <w:marRight w:val="0"/>
      <w:marTop w:val="0"/>
      <w:marBottom w:val="0"/>
      <w:divBdr>
        <w:top w:val="none" w:sz="0" w:space="0" w:color="auto"/>
        <w:left w:val="none" w:sz="0" w:space="0" w:color="auto"/>
        <w:bottom w:val="none" w:sz="0" w:space="0" w:color="auto"/>
        <w:right w:val="none" w:sz="0" w:space="0" w:color="auto"/>
      </w:divBdr>
    </w:div>
    <w:div w:id="1093435278">
      <w:bodyDiv w:val="1"/>
      <w:marLeft w:val="0"/>
      <w:marRight w:val="0"/>
      <w:marTop w:val="0"/>
      <w:marBottom w:val="0"/>
      <w:divBdr>
        <w:top w:val="none" w:sz="0" w:space="0" w:color="auto"/>
        <w:left w:val="none" w:sz="0" w:space="0" w:color="auto"/>
        <w:bottom w:val="none" w:sz="0" w:space="0" w:color="auto"/>
        <w:right w:val="none" w:sz="0" w:space="0" w:color="auto"/>
      </w:divBdr>
    </w:div>
    <w:div w:id="1760062126">
      <w:bodyDiv w:val="1"/>
      <w:marLeft w:val="0"/>
      <w:marRight w:val="0"/>
      <w:marTop w:val="0"/>
      <w:marBottom w:val="0"/>
      <w:divBdr>
        <w:top w:val="none" w:sz="0" w:space="0" w:color="auto"/>
        <w:left w:val="none" w:sz="0" w:space="0" w:color="auto"/>
        <w:bottom w:val="none" w:sz="0" w:space="0" w:color="auto"/>
        <w:right w:val="none" w:sz="0" w:space="0" w:color="auto"/>
      </w:divBdr>
    </w:div>
    <w:div w:id="2008481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microsoft.com/office/2007/relationships/hdphoto" Target="media/hdphoto1.wdp"/><Relationship Id="rId18" Type="http://schemas.openxmlformats.org/officeDocument/2006/relationships/image" Target="media/image7.png"/><Relationship Id="rId26" Type="http://schemas.openxmlformats.org/officeDocument/2006/relationships/image" Target="media/image15.png"/><Relationship Id="rId3" Type="http://schemas.openxmlformats.org/officeDocument/2006/relationships/styles" Target="styles.xml"/><Relationship Id="rId21" Type="http://schemas.openxmlformats.org/officeDocument/2006/relationships/image" Target="media/image10.png"/><Relationship Id="rId34" Type="http://schemas.microsoft.com/office/2011/relationships/people" Target="people.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6.png"/><Relationship Id="rId25" Type="http://schemas.openxmlformats.org/officeDocument/2006/relationships/image" Target="media/image14.png"/><Relationship Id="rId33" Type="http://schemas.microsoft.com/office/2011/relationships/commentsExtended" Target="commentsExtended.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image" Target="media/image13.png"/><Relationship Id="rId32" Type="http://schemas.microsoft.com/office/2016/09/relationships/commentsIds" Target="commentsIds.xm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header" Target="header2.xml"/><Relationship Id="rId10" Type="http://schemas.openxmlformats.org/officeDocument/2006/relationships/footer" Target="footer1.xml"/><Relationship Id="rId19" Type="http://schemas.openxmlformats.org/officeDocument/2006/relationships/image" Target="media/image8.png"/><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fontTable" Target="fontTable.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69278D-A7F0-4469-BDA5-B79FC2C628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16264</Words>
  <Characters>89458</Characters>
  <Application>Microsoft Office Word</Application>
  <DocSecurity>0</DocSecurity>
  <Lines>745</Lines>
  <Paragraphs>211</Paragraphs>
  <ScaleCrop>false</ScaleCrop>
  <HeadingPairs>
    <vt:vector size="6" baseType="variant">
      <vt:variant>
        <vt:lpstr>Titel</vt:lpstr>
      </vt:variant>
      <vt:variant>
        <vt:i4>1</vt:i4>
      </vt:variant>
      <vt:variant>
        <vt:lpstr>Title</vt:lpstr>
      </vt:variant>
      <vt:variant>
        <vt:i4>1</vt:i4>
      </vt:variant>
      <vt:variant>
        <vt:lpstr>Τίτλος</vt:lpstr>
      </vt:variant>
      <vt:variant>
        <vt:i4>1</vt:i4>
      </vt:variant>
    </vt:vector>
  </HeadingPairs>
  <TitlesOfParts>
    <vt:vector size="3" baseType="lpstr">
      <vt:lpstr>PUT PAPER TITLE HERE</vt:lpstr>
      <vt:lpstr>PUT PAPER TITLE HERE</vt:lpstr>
      <vt:lpstr>PUT PAPER TITLE HERE</vt:lpstr>
    </vt:vector>
  </TitlesOfParts>
  <Company>KTH</Company>
  <LinksUpToDate>false</LinksUpToDate>
  <CharactersWithSpaces>105511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PUT PAPER TITLE HERE</dc:title>
  <dc:creator>Administrator</dc:creator>
  <cp:lastModifiedBy>chris</cp:lastModifiedBy>
  <cp:revision>6</cp:revision>
  <cp:lastPrinted>2020-06-02T15:17:00Z</cp:lastPrinted>
  <dcterms:created xsi:type="dcterms:W3CDTF">2020-07-27T07:14:00Z</dcterms:created>
  <dcterms:modified xsi:type="dcterms:W3CDTF">2020-07-27T07:54:00Z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zotero-version="5.0.87"&gt;&lt;session id="XVharlwV"/&gt;&lt;style id="http://www.zotero.org/styles/ieee" locale="en-US" hasBibliography="1" bibliographyStyleHasBeenSet="1"/&gt;&lt;prefs&gt;&lt;pref name="fieldType" value="Field"/&gt;&lt;/prefs&gt;&lt;/data&gt;</vt:lpwstr>
  </property>
</Properties>
</file>